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3823F4" w14:textId="36B4AEBD" w:rsidR="00CE67C6" w:rsidRDefault="00C74A49" w:rsidP="00C74A49">
      <w:pPr>
        <w:jc w:val="right"/>
      </w:pPr>
      <w:r>
        <w:rPr>
          <w:rFonts w:hint="eastAsia"/>
        </w:rPr>
        <w:t>令和６年３月25</w:t>
      </w:r>
      <w:r w:rsidR="00F278B5">
        <w:rPr>
          <w:rFonts w:hint="eastAsia"/>
        </w:rPr>
        <w:t>日</w:t>
      </w:r>
    </w:p>
    <w:p w14:paraId="4CA04B59" w14:textId="1A6DE231" w:rsidR="00F278B5" w:rsidRDefault="00F278B5" w:rsidP="00F278B5">
      <w:pPr>
        <w:jc w:val="left"/>
      </w:pPr>
      <w:r>
        <w:rPr>
          <w:rFonts w:hint="eastAsia"/>
        </w:rPr>
        <w:t>居宅介護支援事業所　管理者　様</w:t>
      </w:r>
    </w:p>
    <w:p w14:paraId="048B2641" w14:textId="25BC5A62" w:rsidR="00F278B5" w:rsidRDefault="00F278B5" w:rsidP="00F278B5">
      <w:pPr>
        <w:jc w:val="left"/>
      </w:pPr>
      <w:r>
        <w:rPr>
          <w:rFonts w:hint="eastAsia"/>
        </w:rPr>
        <w:t>介護予防・日常生活支援総合事業　事業所　管理者　様</w:t>
      </w:r>
    </w:p>
    <w:p w14:paraId="45E4379F" w14:textId="5F369651" w:rsidR="00F278B5" w:rsidRDefault="00F278B5" w:rsidP="00F278B5">
      <w:pPr>
        <w:jc w:val="left"/>
      </w:pPr>
    </w:p>
    <w:p w14:paraId="4C318D2C" w14:textId="2A4B2FD4" w:rsidR="00F278B5" w:rsidRDefault="00F278B5" w:rsidP="00F278B5">
      <w:pPr>
        <w:jc w:val="right"/>
      </w:pPr>
      <w:r>
        <w:rPr>
          <w:rFonts w:hint="eastAsia"/>
        </w:rPr>
        <w:t>安芸市市民課長</w:t>
      </w:r>
    </w:p>
    <w:p w14:paraId="2176B24E" w14:textId="61A32F74" w:rsidR="00F278B5" w:rsidRDefault="00F278B5" w:rsidP="00F278B5">
      <w:pPr>
        <w:jc w:val="right"/>
      </w:pPr>
    </w:p>
    <w:p w14:paraId="5167A555" w14:textId="40EEF2DF" w:rsidR="00F278B5" w:rsidRDefault="00F278B5" w:rsidP="00F278B5">
      <w:pPr>
        <w:ind w:firstLineChars="100" w:firstLine="210"/>
        <w:jc w:val="left"/>
        <w:rPr>
          <w:szCs w:val="21"/>
        </w:rPr>
      </w:pPr>
      <w:r w:rsidRPr="00F278B5">
        <w:rPr>
          <w:rFonts w:hint="eastAsia"/>
          <w:szCs w:val="21"/>
        </w:rPr>
        <w:t>安芸市介護予防・日常生活支援サービス事業の人員、設備、運営及び指定並びに費用の額等の基準等を定める規則の改正案について</w:t>
      </w:r>
    </w:p>
    <w:p w14:paraId="29E8244A" w14:textId="49C4E51A" w:rsidR="00F278B5" w:rsidRDefault="00F278B5" w:rsidP="00F278B5">
      <w:pPr>
        <w:ind w:firstLineChars="100" w:firstLine="210"/>
        <w:jc w:val="left"/>
        <w:rPr>
          <w:szCs w:val="21"/>
        </w:rPr>
      </w:pPr>
    </w:p>
    <w:p w14:paraId="2195F575" w14:textId="5AC13242" w:rsidR="00F278B5" w:rsidRDefault="00F278B5" w:rsidP="00F278B5">
      <w:pPr>
        <w:ind w:firstLineChars="100" w:firstLine="210"/>
        <w:jc w:val="left"/>
        <w:rPr>
          <w:szCs w:val="21"/>
        </w:rPr>
      </w:pPr>
      <w:r>
        <w:rPr>
          <w:rFonts w:hint="eastAsia"/>
          <w:szCs w:val="21"/>
        </w:rPr>
        <w:t>令和6年</w:t>
      </w:r>
      <w:r w:rsidR="00863F5C">
        <w:rPr>
          <w:rFonts w:hint="eastAsia"/>
          <w:szCs w:val="21"/>
        </w:rPr>
        <w:t>3月15日付け厚生労働省告示第</w:t>
      </w:r>
      <w:r w:rsidR="000A5A08">
        <w:rPr>
          <w:rFonts w:hint="eastAsia"/>
          <w:szCs w:val="21"/>
        </w:rPr>
        <w:t>84号及び第86号により介護保険法施行規則第140条の63の６第1号の厚生労働大臣が定める基準について一部改正が告示されました（令和6年4月1日適用）。</w:t>
      </w:r>
    </w:p>
    <w:p w14:paraId="3C0C5D6A" w14:textId="359089AE" w:rsidR="000A5A08" w:rsidRDefault="000A5A08" w:rsidP="00F278B5">
      <w:pPr>
        <w:ind w:firstLineChars="100" w:firstLine="210"/>
        <w:jc w:val="left"/>
        <w:rPr>
          <w:szCs w:val="21"/>
        </w:rPr>
      </w:pPr>
      <w:r>
        <w:rPr>
          <w:rFonts w:hint="eastAsia"/>
          <w:szCs w:val="21"/>
        </w:rPr>
        <w:t>これに伴い、安芸市介護予防・生活支援サービス事業の人員、設備、運営及び指定並びに費用の額等の基準を定める規則を令和6年4月1日施行で国基準に合わせる内容で改正する予定です。</w:t>
      </w:r>
    </w:p>
    <w:p w14:paraId="04FE9CC6" w14:textId="46795C08" w:rsidR="000A5A08" w:rsidRDefault="000A5A08" w:rsidP="00F278B5">
      <w:pPr>
        <w:ind w:firstLineChars="100" w:firstLine="210"/>
        <w:jc w:val="left"/>
        <w:rPr>
          <w:szCs w:val="21"/>
        </w:rPr>
      </w:pPr>
      <w:r>
        <w:rPr>
          <w:rFonts w:hint="eastAsia"/>
          <w:szCs w:val="21"/>
        </w:rPr>
        <w:t>しかしながら安芸市の規則改正に時間を要することから、事業所におかれましては、別紙のとおり厚生労働省告示等の内容のとおり、重要事項説明書等の改正及び改正日（令和6年4月1日）までに利用者への説明・同意・署名を得たうえでサービス提供していただくようお願い致します。</w:t>
      </w:r>
    </w:p>
    <w:p w14:paraId="38CC7B85" w14:textId="4E7A3FCA" w:rsidR="000A5A08" w:rsidRDefault="000A5A08" w:rsidP="00F278B5">
      <w:pPr>
        <w:ind w:firstLineChars="100" w:firstLine="210"/>
        <w:jc w:val="left"/>
        <w:rPr>
          <w:szCs w:val="21"/>
        </w:rPr>
      </w:pPr>
      <w:r>
        <w:rPr>
          <w:rFonts w:hint="eastAsia"/>
          <w:szCs w:val="21"/>
        </w:rPr>
        <w:t>安芸市介護予防・生活支援サービス事業の人員、設備、運営及び指定並びに費用の額等の基準を定める規則は改正でき次第、改めて通知致します。</w:t>
      </w:r>
    </w:p>
    <w:p w14:paraId="42EDFDA7" w14:textId="4980070F" w:rsidR="000A5A08" w:rsidRDefault="000A5A08" w:rsidP="00F278B5">
      <w:pPr>
        <w:ind w:firstLineChars="100" w:firstLine="210"/>
        <w:jc w:val="left"/>
        <w:rPr>
          <w:szCs w:val="21"/>
        </w:rPr>
      </w:pPr>
      <w:r>
        <w:rPr>
          <w:rFonts w:hint="eastAsia"/>
          <w:szCs w:val="21"/>
        </w:rPr>
        <w:t>短時間での追加改正となりますが何卒ご了承ください。</w:t>
      </w:r>
    </w:p>
    <w:p w14:paraId="4F9B96D7" w14:textId="1EF683BC" w:rsidR="000A5A08" w:rsidRDefault="000A5A08" w:rsidP="00F278B5">
      <w:pPr>
        <w:ind w:firstLineChars="100" w:firstLine="210"/>
        <w:jc w:val="left"/>
        <w:rPr>
          <w:szCs w:val="21"/>
        </w:rPr>
      </w:pPr>
    </w:p>
    <w:p w14:paraId="72287DAA" w14:textId="4CDEFC7A" w:rsidR="000A5A08" w:rsidRDefault="00662540" w:rsidP="00F278B5">
      <w:pPr>
        <w:ind w:firstLineChars="100" w:firstLine="210"/>
        <w:jc w:val="left"/>
        <w:rPr>
          <w:szCs w:val="21"/>
        </w:rPr>
      </w:pPr>
      <w:r>
        <w:rPr>
          <w:rFonts w:hint="eastAsia"/>
          <w:szCs w:val="21"/>
        </w:rPr>
        <w:t>■資料</w:t>
      </w:r>
    </w:p>
    <w:p w14:paraId="461EBC04" w14:textId="4CF686F5" w:rsidR="00662540" w:rsidRDefault="00662540" w:rsidP="00F278B5">
      <w:pPr>
        <w:ind w:firstLineChars="100" w:firstLine="210"/>
        <w:jc w:val="left"/>
        <w:rPr>
          <w:szCs w:val="21"/>
        </w:rPr>
      </w:pPr>
      <w:r>
        <w:rPr>
          <w:rFonts w:hint="eastAsia"/>
          <w:szCs w:val="21"/>
        </w:rPr>
        <w:t>・厚生労働省告示第84号</w:t>
      </w:r>
    </w:p>
    <w:p w14:paraId="28A45639" w14:textId="3B47CE42" w:rsidR="00662540" w:rsidRDefault="00662540" w:rsidP="00F278B5">
      <w:pPr>
        <w:ind w:firstLineChars="100" w:firstLine="210"/>
        <w:jc w:val="left"/>
        <w:rPr>
          <w:szCs w:val="21"/>
        </w:rPr>
      </w:pPr>
      <w:r>
        <w:rPr>
          <w:rFonts w:hint="eastAsia"/>
          <w:szCs w:val="21"/>
        </w:rPr>
        <w:t>・厚生労働省告示第86号</w:t>
      </w:r>
    </w:p>
    <w:p w14:paraId="4CC09F6E" w14:textId="193FCE5A" w:rsidR="00662540" w:rsidRDefault="00662540" w:rsidP="00F278B5">
      <w:pPr>
        <w:ind w:firstLineChars="100" w:firstLine="210"/>
        <w:jc w:val="left"/>
        <w:rPr>
          <w:szCs w:val="21"/>
        </w:rPr>
      </w:pPr>
      <w:r>
        <w:rPr>
          <w:rFonts w:hint="eastAsia"/>
          <w:szCs w:val="21"/>
        </w:rPr>
        <w:t>・介護予防・日常生活支援総合事業の算定構造</w:t>
      </w:r>
      <w:r w:rsidR="00245335">
        <w:rPr>
          <w:rFonts w:hint="eastAsia"/>
          <w:szCs w:val="21"/>
        </w:rPr>
        <w:t>案（R6.６～）</w:t>
      </w:r>
    </w:p>
    <w:p w14:paraId="3FDC0234" w14:textId="09B70D71" w:rsidR="00245335" w:rsidRDefault="00245335" w:rsidP="00F278B5">
      <w:pPr>
        <w:ind w:firstLineChars="100" w:firstLine="210"/>
        <w:jc w:val="left"/>
        <w:rPr>
          <w:rFonts w:hint="eastAsia"/>
          <w:szCs w:val="21"/>
        </w:rPr>
      </w:pPr>
      <w:r>
        <w:rPr>
          <w:rFonts w:hint="eastAsia"/>
          <w:szCs w:val="21"/>
        </w:rPr>
        <w:t>・介護予防・日常生活支援総合事業の算定構造案（R6.10～）</w:t>
      </w:r>
    </w:p>
    <w:p w14:paraId="0B946107" w14:textId="4E8B6FC2" w:rsidR="00662540" w:rsidRDefault="00662540" w:rsidP="00F278B5">
      <w:pPr>
        <w:ind w:firstLineChars="100" w:firstLine="210"/>
        <w:jc w:val="left"/>
        <w:rPr>
          <w:szCs w:val="21"/>
        </w:rPr>
      </w:pPr>
      <w:r>
        <w:rPr>
          <w:rFonts w:hint="eastAsia"/>
          <w:szCs w:val="21"/>
        </w:rPr>
        <w:t>・令和6年4月1日以降のサービスコード表</w:t>
      </w:r>
      <w:r w:rsidR="005B1722">
        <w:rPr>
          <w:rFonts w:hint="eastAsia"/>
          <w:szCs w:val="21"/>
        </w:rPr>
        <w:t>（A2、A6）</w:t>
      </w:r>
    </w:p>
    <w:p w14:paraId="564B38CC" w14:textId="496B5CBF" w:rsidR="00245335" w:rsidRDefault="00245335" w:rsidP="00F278B5">
      <w:pPr>
        <w:ind w:firstLineChars="100" w:firstLine="210"/>
        <w:jc w:val="left"/>
        <w:rPr>
          <w:rFonts w:hint="eastAsia"/>
          <w:szCs w:val="21"/>
        </w:rPr>
      </w:pPr>
      <w:r>
        <w:rPr>
          <w:rFonts w:hint="eastAsia"/>
          <w:szCs w:val="21"/>
        </w:rPr>
        <w:t>・令和6年6月1日以降のサービスコード表（A2、A6）</w:t>
      </w:r>
    </w:p>
    <w:p w14:paraId="034D921A" w14:textId="51EA9270" w:rsidR="005B1722" w:rsidRDefault="005B1722" w:rsidP="00F278B5">
      <w:pPr>
        <w:ind w:firstLineChars="100" w:firstLine="210"/>
        <w:jc w:val="left"/>
        <w:rPr>
          <w:szCs w:val="21"/>
        </w:rPr>
      </w:pPr>
    </w:p>
    <w:p w14:paraId="128CA90F" w14:textId="221D0936" w:rsidR="005B1722" w:rsidRDefault="005B1722" w:rsidP="005B1722">
      <w:pPr>
        <w:ind w:firstLineChars="100" w:firstLine="210"/>
        <w:jc w:val="right"/>
        <w:rPr>
          <w:szCs w:val="21"/>
        </w:rPr>
      </w:pPr>
    </w:p>
    <w:p w14:paraId="2ABF6E3E" w14:textId="53C4E916" w:rsidR="005B1722" w:rsidRDefault="007C142D" w:rsidP="005B1722">
      <w:pPr>
        <w:ind w:firstLineChars="100" w:firstLine="210"/>
        <w:jc w:val="right"/>
        <w:rPr>
          <w:szCs w:val="21"/>
        </w:rPr>
      </w:pPr>
      <w:r>
        <w:rPr>
          <w:noProof/>
          <w:szCs w:val="21"/>
        </w:rPr>
        <mc:AlternateContent>
          <mc:Choice Requires="wps">
            <w:drawing>
              <wp:anchor distT="0" distB="0" distL="114300" distR="114300" simplePos="0" relativeHeight="251659264" behindDoc="0" locked="0" layoutInCell="1" allowOverlap="1" wp14:anchorId="35B8B47F" wp14:editId="442EC942">
                <wp:simplePos x="0" y="0"/>
                <wp:positionH relativeFrom="margin">
                  <wp:align>right</wp:align>
                </wp:positionH>
                <wp:positionV relativeFrom="paragraph">
                  <wp:posOffset>21066</wp:posOffset>
                </wp:positionV>
                <wp:extent cx="1509080" cy="792906"/>
                <wp:effectExtent l="0" t="0" r="15240" b="26670"/>
                <wp:wrapNone/>
                <wp:docPr id="1" name="テキスト ボックス 1"/>
                <wp:cNvGraphicFramePr/>
                <a:graphic xmlns:a="http://schemas.openxmlformats.org/drawingml/2006/main">
                  <a:graphicData uri="http://schemas.microsoft.com/office/word/2010/wordprocessingShape">
                    <wps:wsp>
                      <wps:cNvSpPr txBox="1"/>
                      <wps:spPr>
                        <a:xfrm>
                          <a:off x="0" y="0"/>
                          <a:ext cx="1509080" cy="792906"/>
                        </a:xfrm>
                        <a:prstGeom prst="rect">
                          <a:avLst/>
                        </a:prstGeom>
                        <a:solidFill>
                          <a:schemeClr val="lt1"/>
                        </a:solidFill>
                        <a:ln w="6350">
                          <a:solidFill>
                            <a:prstClr val="black"/>
                          </a:solidFill>
                        </a:ln>
                      </wps:spPr>
                      <wps:txbx>
                        <w:txbxContent>
                          <w:p w14:paraId="21CD9535" w14:textId="0F22FBEE" w:rsidR="005B1722" w:rsidRDefault="005B1722">
                            <w:r>
                              <w:rPr>
                                <w:rFonts w:hint="eastAsia"/>
                              </w:rPr>
                              <w:t>安芸市市民課</w:t>
                            </w:r>
                          </w:p>
                          <w:p w14:paraId="4C279EEB" w14:textId="2CA17049" w:rsidR="005B1722" w:rsidRDefault="005B1722">
                            <w:r>
                              <w:rPr>
                                <w:rFonts w:hint="eastAsia"/>
                              </w:rPr>
                              <w:t>介護保険係</w:t>
                            </w:r>
                          </w:p>
                          <w:p w14:paraId="485D6215" w14:textId="34016972" w:rsidR="005B1722" w:rsidRDefault="005B1722">
                            <w:r>
                              <w:rPr>
                                <w:rFonts w:hint="eastAsia"/>
                              </w:rPr>
                              <w:t>TEL：0887-35-1003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5B8B47F" id="_x0000_t202" coordsize="21600,21600" o:spt="202" path="m,l,21600r21600,l21600,xe">
                <v:stroke joinstyle="miter"/>
                <v:path gradientshapeok="t" o:connecttype="rect"/>
              </v:shapetype>
              <v:shape id="テキスト ボックス 1" o:spid="_x0000_s1026" type="#_x0000_t202" style="position:absolute;left:0;text-align:left;margin-left:67.65pt;margin-top:1.65pt;width:118.85pt;height:62.45pt;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" fillcolor="white [3201]" strokeweight=".5pt">
                <v:textbox>
                  <w:txbxContent>
                    <w:p w14:paraId="21CD9535" w14:textId="0F22FBEE" w:rsidR="005B1722" w:rsidRDefault="005B1722">
                      <w:r>
                        <w:rPr>
                          <w:rFonts w:hint="eastAsia"/>
                        </w:rPr>
                        <w:t>安芸市市民課</w:t>
                      </w:r>
                    </w:p>
                    <w:p w14:paraId="4C279EEB" w14:textId="2CA17049" w:rsidR="005B1722" w:rsidRDefault="005B1722">
                      <w:r>
                        <w:rPr>
                          <w:rFonts w:hint="eastAsia"/>
                        </w:rPr>
                        <w:t>介護保険係</w:t>
                      </w:r>
                    </w:p>
                    <w:p w14:paraId="485D6215" w14:textId="34016972" w:rsidR="005B1722" w:rsidRDefault="005B1722">
                      <w:r>
                        <w:rPr>
                          <w:rFonts w:hint="eastAsia"/>
                        </w:rPr>
                        <w:t>TEL：0887-35-1003</w:t>
                      </w:r>
                    </w:p>
                  </w:txbxContent>
                </v:textbox>
                <w10:wrap anchorx="margin"/>
              </v:shape>
            </w:pict>
          </mc:Fallback>
        </mc:AlternateContent>
      </w:r>
    </w:p>
    <w:p w14:paraId="17632F70" w14:textId="1B349C1B" w:rsidR="005B1722" w:rsidRDefault="005B1722" w:rsidP="005B1722">
      <w:pPr>
        <w:ind w:firstLineChars="100" w:firstLine="210"/>
        <w:jc w:val="right"/>
        <w:rPr>
          <w:szCs w:val="21"/>
        </w:rPr>
      </w:pPr>
    </w:p>
    <w:p w14:paraId="51DCB2A9" w14:textId="1719CC72" w:rsidR="000A5A08" w:rsidRPr="00F278B5" w:rsidRDefault="000A5A08" w:rsidP="00F278B5">
      <w:pPr>
        <w:ind w:firstLineChars="100" w:firstLine="210"/>
        <w:jc w:val="left"/>
        <w:rPr>
          <w:szCs w:val="21"/>
        </w:rPr>
      </w:pPr>
      <w:r>
        <w:rPr>
          <w:rFonts w:hint="eastAsia"/>
          <w:szCs w:val="21"/>
        </w:rPr>
        <w:t xml:space="preserve">　</w:t>
      </w:r>
    </w:p>
    <w:sectPr w:rsidR="000A5A08" w:rsidRPr="00F278B5">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6B8BF9" w14:textId="77777777" w:rsidR="0044389D" w:rsidRDefault="0044389D" w:rsidP="0044389D">
      <w:r>
        <w:separator/>
      </w:r>
    </w:p>
  </w:endnote>
  <w:endnote w:type="continuationSeparator" w:id="0">
    <w:p w14:paraId="33E7F080" w14:textId="77777777" w:rsidR="0044389D" w:rsidRDefault="0044389D" w:rsidP="004438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55A311" w14:textId="77777777" w:rsidR="0044389D" w:rsidRDefault="0044389D" w:rsidP="0044389D">
      <w:r>
        <w:separator/>
      </w:r>
    </w:p>
  </w:footnote>
  <w:footnote w:type="continuationSeparator" w:id="0">
    <w:p w14:paraId="51F4B8E1" w14:textId="77777777" w:rsidR="0044389D" w:rsidRDefault="0044389D" w:rsidP="0044389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9"/>
  <w:bordersDoNotSurroundHeader/>
  <w:bordersDoNotSurroundFooter/>
  <w:defaultTabStop w:val="840"/>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4A49"/>
    <w:rsid w:val="000A5A08"/>
    <w:rsid w:val="00245335"/>
    <w:rsid w:val="0044389D"/>
    <w:rsid w:val="005B1722"/>
    <w:rsid w:val="00662540"/>
    <w:rsid w:val="007C142D"/>
    <w:rsid w:val="00863F5C"/>
    <w:rsid w:val="00C74A49"/>
    <w:rsid w:val="00CE67C6"/>
    <w:rsid w:val="00F278B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4:docId w14:val="29F00669"/>
  <w15:chartTrackingRefBased/>
  <w15:docId w15:val="{5124370E-65AC-4037-85FE-EED74B2507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74A49"/>
    <w:pPr>
      <w:ind w:leftChars="400" w:left="840"/>
    </w:pPr>
  </w:style>
  <w:style w:type="paragraph" w:styleId="a4">
    <w:name w:val="Date"/>
    <w:basedOn w:val="a"/>
    <w:next w:val="a"/>
    <w:link w:val="a5"/>
    <w:uiPriority w:val="99"/>
    <w:semiHidden/>
    <w:unhideWhenUsed/>
    <w:rsid w:val="00F278B5"/>
  </w:style>
  <w:style w:type="character" w:customStyle="1" w:styleId="a5">
    <w:name w:val="日付 (文字)"/>
    <w:basedOn w:val="a0"/>
    <w:link w:val="a4"/>
    <w:uiPriority w:val="99"/>
    <w:semiHidden/>
    <w:rsid w:val="00F278B5"/>
  </w:style>
  <w:style w:type="paragraph" w:styleId="a6">
    <w:name w:val="header"/>
    <w:basedOn w:val="a"/>
    <w:link w:val="a7"/>
    <w:uiPriority w:val="99"/>
    <w:unhideWhenUsed/>
    <w:rsid w:val="0044389D"/>
    <w:pPr>
      <w:tabs>
        <w:tab w:val="center" w:pos="4252"/>
        <w:tab w:val="right" w:pos="8504"/>
      </w:tabs>
      <w:snapToGrid w:val="0"/>
    </w:pPr>
  </w:style>
  <w:style w:type="character" w:customStyle="1" w:styleId="a7">
    <w:name w:val="ヘッダー (文字)"/>
    <w:basedOn w:val="a0"/>
    <w:link w:val="a6"/>
    <w:uiPriority w:val="99"/>
    <w:rsid w:val="0044389D"/>
  </w:style>
  <w:style w:type="paragraph" w:styleId="a8">
    <w:name w:val="footer"/>
    <w:basedOn w:val="a"/>
    <w:link w:val="a9"/>
    <w:uiPriority w:val="99"/>
    <w:unhideWhenUsed/>
    <w:rsid w:val="0044389D"/>
    <w:pPr>
      <w:tabs>
        <w:tab w:val="center" w:pos="4252"/>
        <w:tab w:val="right" w:pos="8504"/>
      </w:tabs>
      <w:snapToGrid w:val="0"/>
    </w:pPr>
  </w:style>
  <w:style w:type="character" w:customStyle="1" w:styleId="a9">
    <w:name w:val="フッター (文字)"/>
    <w:basedOn w:val="a0"/>
    <w:link w:val="a8"/>
    <w:uiPriority w:val="99"/>
    <w:rsid w:val="0044389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 standalone="yes"?>
<Relationships xmlns="http://schemas.openxmlformats.org/package/2006/relationships">
  <Relationship Id="rId3" Type="http://schemas.openxmlformats.org/officeDocument/2006/relationships/webSettings" Target="webSettings.xml" />
  <Relationship Id="rId7" Type="http://schemas.openxmlformats.org/officeDocument/2006/relationships/theme" Target="theme/theme1.xml" />
  <Relationship Id="rId2" Type="http://schemas.openxmlformats.org/officeDocument/2006/relationships/settings" Target="settings.xml" />
  <Relationship Id="rId1" Type="http://schemas.openxmlformats.org/officeDocument/2006/relationships/styles" Target="styles.xml" />
  <Relationship Id="rId6" Type="http://schemas.openxmlformats.org/officeDocument/2006/relationships/fontTable" Target="fontTable.xml" />
  <Relationship Id="rId5" Type="http://schemas.openxmlformats.org/officeDocument/2006/relationships/endnotes" Target="endnotes.xml" />
  <Relationship Id="rId4" Type="http://schemas.openxmlformats.org/officeDocument/2006/relationships/footnotes" Target="footnotes.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