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E37FBF" w:rsidRPr="0005064A" w:rsidTr="00E37FBF">
        <w:trPr>
          <w:trHeight w:val="400"/>
        </w:trPr>
        <w:tc>
          <w:tcPr>
            <w:tcW w:w="10031" w:type="dxa"/>
            <w:gridSpan w:val="3"/>
          </w:tcPr>
          <w:p w:rsidR="00E37FBF" w:rsidRPr="0005064A" w:rsidRDefault="00E37FBF" w:rsidP="00E37FBF">
            <w:pPr>
              <w:suppressAutoHyphens/>
              <w:kinsoku w:val="0"/>
              <w:autoSpaceDE w:val="0"/>
              <w:autoSpaceDN w:val="0"/>
              <w:spacing w:line="366" w:lineRule="atLeast"/>
              <w:jc w:val="center"/>
              <w:rPr>
                <w:rFonts w:ascii="ＭＳ ゴシック" w:hAnsi="ＭＳ ゴシック"/>
              </w:rPr>
            </w:pPr>
            <w:r w:rsidRPr="006C7984">
              <w:rPr>
                <w:rFonts w:asciiTheme="majorEastAsia" w:eastAsiaTheme="majorEastAsia" w:hAnsiTheme="majorEastAsia" w:hint="eastAsia"/>
              </w:rPr>
              <w:t>認定権者記載欄</w:t>
            </w:r>
          </w:p>
        </w:tc>
      </w:tr>
      <w:tr w:rsidR="00E37FBF" w:rsidRPr="0005064A" w:rsidTr="00E37FBF">
        <w:trPr>
          <w:trHeight w:val="238"/>
        </w:trPr>
        <w:tc>
          <w:tcPr>
            <w:tcW w:w="3343" w:type="dxa"/>
            <w:tcBorders>
              <w:top w:val="single" w:sz="24" w:space="0" w:color="auto"/>
              <w:left w:val="single" w:sz="24" w:space="0" w:color="auto"/>
              <w:bottom w:val="single" w:sz="24" w:space="0" w:color="auto"/>
              <w:right w:val="single" w:sz="24" w:space="0" w:color="auto"/>
            </w:tcBorders>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c>
          <w:tcPr>
            <w:tcW w:w="3343" w:type="dxa"/>
            <w:tcBorders>
              <w:left w:val="single" w:sz="24" w:space="0" w:color="auto"/>
            </w:tcBorders>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c>
          <w:tcPr>
            <w:tcW w:w="3345" w:type="dxa"/>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r>
      <w:tr w:rsidR="00E37FBF" w:rsidRPr="0005064A" w:rsidTr="00E37FBF">
        <w:trPr>
          <w:trHeight w:val="273"/>
        </w:trPr>
        <w:tc>
          <w:tcPr>
            <w:tcW w:w="3343" w:type="dxa"/>
            <w:tcBorders>
              <w:top w:val="single" w:sz="24" w:space="0" w:color="auto"/>
            </w:tcBorders>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c>
          <w:tcPr>
            <w:tcW w:w="3343" w:type="dxa"/>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c>
          <w:tcPr>
            <w:tcW w:w="3345" w:type="dxa"/>
          </w:tcPr>
          <w:p w:rsidR="00E37FBF" w:rsidRPr="0005064A" w:rsidRDefault="00E37FBF" w:rsidP="00E37FBF">
            <w:pPr>
              <w:suppressAutoHyphens/>
              <w:kinsoku w:val="0"/>
              <w:wordWrap w:val="0"/>
              <w:autoSpaceDE w:val="0"/>
              <w:autoSpaceDN w:val="0"/>
              <w:spacing w:line="366" w:lineRule="atLeast"/>
              <w:jc w:val="left"/>
              <w:rPr>
                <w:rFonts w:ascii="ＭＳ ゴシック" w:hAnsi="ＭＳ ゴシック"/>
              </w:rPr>
            </w:pPr>
          </w:p>
        </w:tc>
      </w:tr>
    </w:tbl>
    <w:p w:rsidR="00D43353" w:rsidRDefault="00E37FBF" w:rsidP="00D43353">
      <w:pPr>
        <w:suppressAutoHyphens/>
        <w:wordWrap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様式第５－（ロ）</w:t>
      </w:r>
      <w:r>
        <w:rPr>
          <w:rFonts w:ascii="ＭＳ ゴシック" w:eastAsia="ＭＳ ゴシック" w:hAnsi="ＭＳ ゴシック" w:cs="ＭＳ ゴシック" w:hint="eastAsia"/>
          <w:color w:val="000000"/>
          <w:kern w:val="0"/>
          <w:szCs w:val="21"/>
        </w:rPr>
        <w:t>－①</w:t>
      </w:r>
    </w:p>
    <w:tbl>
      <w:tblPr>
        <w:tblW w:w="1003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035"/>
      </w:tblGrid>
      <w:tr w:rsidR="00E37FBF" w:rsidRPr="00C35FF6" w:rsidTr="00E37FBF">
        <w:tc>
          <w:tcPr>
            <w:tcW w:w="10035" w:type="dxa"/>
            <w:tcBorders>
              <w:top w:val="single" w:sz="4" w:space="0" w:color="000000"/>
              <w:left w:val="single" w:sz="4" w:space="0" w:color="000000"/>
              <w:bottom w:val="single" w:sz="4" w:space="0" w:color="000000"/>
              <w:right w:val="single" w:sz="4" w:space="0" w:color="000000"/>
            </w:tcBorders>
          </w:tcPr>
          <w:p w:rsidR="00E37FBF" w:rsidRPr="00C35FF6" w:rsidRDefault="00E37FBF" w:rsidP="00E37FBF">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D43353" w:rsidRDefault="00996599" w:rsidP="00D43353">
            <w:pPr>
              <w:suppressAutoHyphens/>
              <w:kinsoku w:val="0"/>
              <w:overflowPunct w:val="0"/>
              <w:autoSpaceDE w:val="0"/>
              <w:autoSpaceDN w:val="0"/>
              <w:adjustRightInd w:val="0"/>
              <w:spacing w:line="240" w:lineRule="exac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中小企業信用保険法第２条第５</w:t>
            </w:r>
            <w:r w:rsidR="00E37FBF" w:rsidRPr="00C35FF6">
              <w:rPr>
                <w:rFonts w:ascii="ＭＳ ゴシック" w:eastAsia="ＭＳ ゴシック" w:hAnsi="ＭＳ ゴシック" w:cs="ＭＳ ゴシック" w:hint="eastAsia"/>
                <w:color w:val="000000"/>
                <w:kern w:val="0"/>
                <w:szCs w:val="21"/>
              </w:rPr>
              <w:t>項第５号の規定による認定申請書（ロ</w:t>
            </w:r>
            <w:r w:rsidR="00662B45">
              <w:rPr>
                <w:rFonts w:ascii="ＭＳ ゴシック" w:eastAsia="ＭＳ ゴシック" w:hAnsi="ＭＳ ゴシック" w:cs="ＭＳ ゴシック" w:hint="eastAsia"/>
                <w:color w:val="000000"/>
                <w:kern w:val="0"/>
                <w:szCs w:val="21"/>
              </w:rPr>
              <w:t>－①</w:t>
            </w:r>
            <w:r w:rsidR="00E37FBF" w:rsidRPr="00C35FF6">
              <w:rPr>
                <w:rFonts w:ascii="ＭＳ ゴシック" w:eastAsia="ＭＳ ゴシック" w:hAnsi="ＭＳ ゴシック" w:cs="ＭＳ ゴシック" w:hint="eastAsia"/>
                <w:color w:val="000000"/>
                <w:kern w:val="0"/>
                <w:szCs w:val="21"/>
              </w:rPr>
              <w:t>）</w:t>
            </w:r>
          </w:p>
          <w:p w:rsidR="00E37FBF" w:rsidRPr="00C35FF6" w:rsidRDefault="00E37FBF" w:rsidP="00E37FBF">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E37FBF" w:rsidRPr="00C35FF6" w:rsidRDefault="00E37FBF" w:rsidP="00D91F4C">
            <w:pPr>
              <w:suppressAutoHyphens/>
              <w:kinsoku w:val="0"/>
              <w:wordWrap w:val="0"/>
              <w:overflowPunct w:val="0"/>
              <w:autoSpaceDE w:val="0"/>
              <w:autoSpaceDN w:val="0"/>
              <w:adjustRightInd w:val="0"/>
              <w:spacing w:line="240" w:lineRule="exact"/>
              <w:ind w:rightChars="331" w:right="702"/>
              <w:jc w:val="righ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E37FBF" w:rsidRPr="00C35FF6" w:rsidRDefault="00E37FBF" w:rsidP="00E37FBF">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423736">
              <w:rPr>
                <w:rFonts w:ascii="ＭＳ ゴシック" w:eastAsia="ＭＳ ゴシック" w:hAnsi="ＭＳ ゴシック" w:cs="ＭＳ ゴシック" w:hint="eastAsia"/>
                <w:color w:val="000000"/>
                <w:kern w:val="0"/>
                <w:szCs w:val="21"/>
              </w:rPr>
              <w:t>安　芸</w:t>
            </w:r>
            <w:r w:rsidR="00F83A3B">
              <w:rPr>
                <w:rFonts w:ascii="ＭＳ ゴシック" w:eastAsia="ＭＳ ゴシック" w:hAnsi="ＭＳ ゴシック" w:cs="ＭＳ ゴシック" w:hint="eastAsia"/>
                <w:color w:val="000000"/>
                <w:kern w:val="0"/>
                <w:szCs w:val="21"/>
              </w:rPr>
              <w:t xml:space="preserve">　市　長　　</w:t>
            </w:r>
            <w:r w:rsidRPr="00C35FF6">
              <w:rPr>
                <w:rFonts w:ascii="ＭＳ ゴシック" w:eastAsia="ＭＳ ゴシック" w:hAnsi="ＭＳ ゴシック" w:cs="ＭＳ ゴシック" w:hint="eastAsia"/>
                <w:color w:val="000000"/>
                <w:kern w:val="0"/>
                <w:szCs w:val="21"/>
              </w:rPr>
              <w:t xml:space="preserve">　殿</w:t>
            </w:r>
          </w:p>
          <w:p w:rsidR="00E37FBF" w:rsidRPr="00C35FF6" w:rsidRDefault="00D83DB2" w:rsidP="00E37FBF">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noProof/>
                <w:color w:val="000000"/>
                <w:spacing w:val="16"/>
                <w:kern w:val="0"/>
                <w:szCs w:val="21"/>
              </w:rPr>
              <mc:AlternateContent>
                <mc:Choice Requires="wps">
                  <w:drawing>
                    <wp:anchor distT="0" distB="0" distL="114300" distR="114300" simplePos="0" relativeHeight="251672576" behindDoc="0" locked="0" layoutInCell="1" allowOverlap="1">
                      <wp:simplePos x="0" y="0"/>
                      <wp:positionH relativeFrom="column">
                        <wp:posOffset>2114550</wp:posOffset>
                      </wp:positionH>
                      <wp:positionV relativeFrom="paragraph">
                        <wp:posOffset>11430</wp:posOffset>
                      </wp:positionV>
                      <wp:extent cx="604520" cy="323850"/>
                      <wp:effectExtent l="0" t="1905"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D71E0C">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0" o:spid="_x0000_s1033" type="#_x0000_t202" style="position:absolute;margin-left:166.5pt;margin-top:.9pt;width:47.6pt;height:2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" stroked="f">
                      <v:textbox style="mso-fit-shape-to-text:t">
                        <w:txbxContent>
                          <w:p w:rsidR="00F224F5" w:rsidRPr="00361E64" w:rsidRDefault="00F224F5" w:rsidP="00D71E0C">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p>
          <w:p w:rsidR="00E37FBF" w:rsidRPr="00D71E0C" w:rsidRDefault="00E37FBF" w:rsidP="00D71E0C">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D71E0C">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Pr="00D71E0C">
              <w:rPr>
                <w:rFonts w:ascii="ＭＳ ゴシック" w:eastAsia="ＭＳ ゴシック" w:hAnsi="ＭＳ ゴシック" w:cs="ＭＳ ゴシック" w:hint="eastAsia"/>
                <w:color w:val="000000"/>
                <w:kern w:val="0"/>
                <w:szCs w:val="21"/>
              </w:rPr>
              <w:t xml:space="preserve">　　　　　　　　　 　　　　　</w:t>
            </w:r>
          </w:p>
          <w:p w:rsidR="00E37FBF" w:rsidRPr="00C35FF6" w:rsidRDefault="00E37FBF" w:rsidP="00D71E0C">
            <w:pPr>
              <w:suppressAutoHyphens/>
              <w:kinsoku w:val="0"/>
              <w:wordWrap w:val="0"/>
              <w:overflowPunct w:val="0"/>
              <w:autoSpaceDE w:val="0"/>
              <w:autoSpaceDN w:val="0"/>
              <w:adjustRightInd w:val="0"/>
              <w:spacing w:line="240" w:lineRule="exact"/>
              <w:ind w:rightChars="417" w:right="884"/>
              <w:jc w:val="righ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D71E0C">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E37FBF" w:rsidRPr="00C35FF6" w:rsidRDefault="00E37FBF" w:rsidP="00E37FBF">
            <w:pPr>
              <w:suppressAutoHyphens/>
              <w:kinsoku w:val="0"/>
              <w:wordWrap w:val="0"/>
              <w:overflowPunct w:val="0"/>
              <w:autoSpaceDE w:val="0"/>
              <w:autoSpaceDN w:val="0"/>
              <w:adjustRightInd w:val="0"/>
              <w:spacing w:line="180" w:lineRule="exact"/>
              <w:jc w:val="left"/>
              <w:textAlignment w:val="baseline"/>
              <w:rPr>
                <w:rFonts w:ascii="ＭＳ ゴシック" w:eastAsia="ＭＳ ゴシック" w:hAnsi="Times New Roman"/>
                <w:color w:val="000000"/>
                <w:spacing w:val="16"/>
                <w:kern w:val="0"/>
                <w:szCs w:val="21"/>
              </w:rPr>
            </w:pPr>
          </w:p>
          <w:p w:rsidR="00E37FBF" w:rsidRPr="00C35FF6" w:rsidRDefault="00E37FBF" w:rsidP="00D91F4C">
            <w:pPr>
              <w:suppressAutoHyphens/>
              <w:kinsoku w:val="0"/>
              <w:wordWrap w:val="0"/>
              <w:overflowPunct w:val="0"/>
              <w:autoSpaceDE w:val="0"/>
              <w:autoSpaceDN w:val="0"/>
              <w:adjustRightInd w:val="0"/>
              <w:spacing w:line="240" w:lineRule="exact"/>
              <w:ind w:rightChars="232" w:right="49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 xml:space="preserve">　私は、表に記載する</w:t>
            </w:r>
            <w:r w:rsidRPr="00C35FF6">
              <w:rPr>
                <w:rFonts w:ascii="ＭＳ ゴシック" w:eastAsia="ＭＳ ゴシック" w:hAnsi="ＭＳ ゴシック" w:cs="ＭＳ ゴシック" w:hint="eastAsia"/>
                <w:color w:val="000000"/>
                <w:kern w:val="0"/>
                <w:szCs w:val="21"/>
              </w:rPr>
              <w:t>業を営んでいるが、下記のとおり、主要原材料である原油及び石油製品（以下「原油等」という。）の価格が著しく上昇しているにもかかわらず、製品等価格の引上げが著しく困難であるため、経</w:t>
            </w:r>
            <w:r w:rsidR="00996599">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E37FBF" w:rsidRPr="00C35FF6" w:rsidRDefault="00E37FBF" w:rsidP="00E37FBF">
            <w:pPr>
              <w:pStyle w:val="af6"/>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3265"/>
              <w:gridCol w:w="3265"/>
            </w:tblGrid>
            <w:tr w:rsidR="00E37FBF" w:rsidRPr="0002103D" w:rsidTr="00690B27">
              <w:trPr>
                <w:trHeight w:val="366"/>
              </w:trPr>
              <w:tc>
                <w:tcPr>
                  <w:tcW w:w="3263" w:type="dxa"/>
                  <w:tcBorders>
                    <w:top w:val="single" w:sz="24" w:space="0" w:color="auto"/>
                    <w:left w:val="single" w:sz="24" w:space="0" w:color="auto"/>
                    <w:bottom w:val="single" w:sz="24" w:space="0" w:color="auto"/>
                    <w:right w:val="single" w:sz="24" w:space="0" w:color="auto"/>
                  </w:tcBorders>
                </w:tcPr>
                <w:p w:rsidR="00E37FBF" w:rsidRPr="0002103D" w:rsidRDefault="00E37FBF" w:rsidP="00E37FBF">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265" w:type="dxa"/>
                  <w:tcBorders>
                    <w:left w:val="single" w:sz="24" w:space="0" w:color="auto"/>
                  </w:tcBorders>
                </w:tcPr>
                <w:p w:rsidR="00E37FBF" w:rsidRPr="0002103D" w:rsidRDefault="00E37FBF" w:rsidP="00E37FB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265" w:type="dxa"/>
                </w:tcPr>
                <w:p w:rsidR="00E37FBF" w:rsidRPr="0002103D" w:rsidRDefault="00E37FBF" w:rsidP="00E37FB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E37FBF" w:rsidRPr="0002103D" w:rsidTr="00690B27">
              <w:trPr>
                <w:trHeight w:val="381"/>
              </w:trPr>
              <w:tc>
                <w:tcPr>
                  <w:tcW w:w="3263" w:type="dxa"/>
                  <w:tcBorders>
                    <w:top w:val="single" w:sz="24" w:space="0" w:color="auto"/>
                  </w:tcBorders>
                </w:tcPr>
                <w:p w:rsidR="00E37FBF" w:rsidRPr="0002103D" w:rsidRDefault="00E37FBF" w:rsidP="00E37FB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265" w:type="dxa"/>
                </w:tcPr>
                <w:p w:rsidR="00E37FBF" w:rsidRPr="0002103D" w:rsidRDefault="00E37FBF" w:rsidP="00E37FB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265" w:type="dxa"/>
                </w:tcPr>
                <w:p w:rsidR="00E37FBF" w:rsidRPr="0002103D" w:rsidRDefault="00E37FBF" w:rsidP="00E37FB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1674FD" w:rsidP="00D43353">
            <w:pPr>
              <w:suppressAutoHyphens/>
              <w:kinsoku w:val="0"/>
              <w:wordWrap w:val="0"/>
              <w:overflowPunct w:val="0"/>
              <w:autoSpaceDE w:val="0"/>
              <w:autoSpaceDN w:val="0"/>
              <w:adjustRightInd w:val="0"/>
              <w:spacing w:line="240" w:lineRule="exact"/>
              <w:ind w:firstLine="2"/>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Times New Roman" w:hint="eastAsia"/>
                <w:color w:val="000000"/>
                <w:spacing w:val="16"/>
                <w:kern w:val="0"/>
                <w:szCs w:val="21"/>
              </w:rPr>
              <w:t>表には営んでいる</w:t>
            </w:r>
            <w:r w:rsidR="00DA4299">
              <w:rPr>
                <w:rFonts w:ascii="ＭＳ ゴシック" w:eastAsia="ＭＳ ゴシック" w:hAnsi="Times New Roman" w:hint="eastAsia"/>
                <w:color w:val="000000"/>
                <w:spacing w:val="16"/>
                <w:kern w:val="0"/>
                <w:szCs w:val="21"/>
              </w:rPr>
              <w:t>事業が属する</w:t>
            </w:r>
            <w:r>
              <w:rPr>
                <w:rFonts w:ascii="ＭＳ ゴシック" w:eastAsia="ＭＳ ゴシック" w:hAnsi="Times New Roman" w:hint="eastAsia"/>
                <w:color w:val="000000"/>
                <w:spacing w:val="16"/>
                <w:kern w:val="0"/>
                <w:szCs w:val="21"/>
              </w:rPr>
              <w:t>業種（</w:t>
            </w:r>
            <w:r w:rsidR="00DA4299">
              <w:rPr>
                <w:rFonts w:ascii="ＭＳ ゴシック" w:eastAsia="ＭＳ ゴシック" w:hAnsi="Times New Roman" w:hint="eastAsia"/>
                <w:color w:val="000000"/>
                <w:spacing w:val="16"/>
                <w:kern w:val="0"/>
                <w:szCs w:val="21"/>
              </w:rPr>
              <w:t>日本標準産業分類の細分類番号と細分類業種名）を全て記載（当該業種は全て指定業種であることが必要）。当該</w:t>
            </w:r>
            <w:r>
              <w:rPr>
                <w:rFonts w:ascii="ＭＳ ゴシック" w:eastAsia="ＭＳ ゴシック" w:hAnsi="Times New Roman" w:hint="eastAsia"/>
                <w:color w:val="000000"/>
                <w:spacing w:val="16"/>
                <w:kern w:val="0"/>
                <w:szCs w:val="21"/>
              </w:rPr>
              <w:t>業種が複数ある場合には、</w:t>
            </w:r>
            <w:r w:rsidR="00DA4299">
              <w:rPr>
                <w:rFonts w:ascii="ＭＳ ゴシック" w:eastAsia="ＭＳ ゴシック" w:hAnsi="Times New Roman" w:hint="eastAsia"/>
                <w:color w:val="000000"/>
                <w:spacing w:val="16"/>
                <w:kern w:val="0"/>
                <w:szCs w:val="21"/>
              </w:rPr>
              <w:t>その中で、最近１年間で最も売上高等が大きい事業が属する業種</w:t>
            </w:r>
            <w:r>
              <w:rPr>
                <w:rFonts w:ascii="ＭＳ ゴシック" w:eastAsia="ＭＳ ゴシック" w:hAnsi="Times New Roman" w:hint="eastAsia"/>
                <w:color w:val="000000"/>
                <w:spacing w:val="16"/>
                <w:kern w:val="0"/>
                <w:szCs w:val="21"/>
              </w:rPr>
              <w:t>を左上の太枠に記載。</w:t>
            </w:r>
          </w:p>
          <w:p w:rsidR="00E37FBF" w:rsidRPr="001674FD" w:rsidRDefault="00E37FBF" w:rsidP="00E37FBF">
            <w:pPr>
              <w:suppressAutoHyphens/>
              <w:kinsoku w:val="0"/>
              <w:wordWrap w:val="0"/>
              <w:overflowPunct w:val="0"/>
              <w:autoSpaceDE w:val="0"/>
              <w:autoSpaceDN w:val="0"/>
              <w:adjustRightInd w:val="0"/>
              <w:spacing w:line="120" w:lineRule="exact"/>
              <w:jc w:val="left"/>
              <w:textAlignment w:val="baseline"/>
              <w:rPr>
                <w:rFonts w:ascii="ＭＳ ゴシック" w:eastAsia="ＭＳ ゴシック" w:hAnsi="Times New Roman"/>
                <w:color w:val="000000"/>
                <w:spacing w:val="16"/>
                <w:kern w:val="0"/>
                <w:szCs w:val="21"/>
              </w:rPr>
            </w:pPr>
          </w:p>
          <w:p w:rsidR="00E37FBF" w:rsidRPr="00C35FF6" w:rsidRDefault="00E37FBF" w:rsidP="00E37FBF">
            <w:pPr>
              <w:suppressAutoHyphens/>
              <w:kinsoku w:val="0"/>
              <w:wordWrap w:val="0"/>
              <w:overflowPunct w:val="0"/>
              <w:autoSpaceDE w:val="0"/>
              <w:autoSpaceDN w:val="0"/>
              <w:adjustRightInd w:val="0"/>
              <w:spacing w:line="240" w:lineRule="exact"/>
              <w:jc w:val="center"/>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記</w:t>
            </w:r>
          </w:p>
          <w:p w:rsidR="00E37FBF" w:rsidRPr="00C35FF6" w:rsidRDefault="00E37FBF" w:rsidP="00E37FBF">
            <w:pPr>
              <w:suppressAutoHyphens/>
              <w:kinsoku w:val="0"/>
              <w:wordWrap w:val="0"/>
              <w:overflowPunct w:val="0"/>
              <w:autoSpaceDE w:val="0"/>
              <w:autoSpaceDN w:val="0"/>
              <w:adjustRightInd w:val="0"/>
              <w:spacing w:line="120" w:lineRule="exact"/>
              <w:jc w:val="left"/>
              <w:textAlignment w:val="baseline"/>
              <w:rPr>
                <w:rFonts w:ascii="ＭＳ ゴシック" w:eastAsia="ＭＳ ゴシック" w:hAnsi="Times New Roman"/>
                <w:color w:val="000000"/>
                <w:spacing w:val="16"/>
                <w:kern w:val="0"/>
                <w:szCs w:val="21"/>
              </w:rPr>
            </w:pPr>
          </w:p>
          <w:p w:rsidR="00E37FBF" w:rsidRPr="00C35FF6" w:rsidRDefault="00690B27"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①原油等の仕入単価の上昇（注</w:t>
            </w:r>
            <w:r w:rsidR="001674FD">
              <w:rPr>
                <w:rFonts w:ascii="ＭＳ ゴシック" w:eastAsia="ＭＳ ゴシック" w:hAnsi="ＭＳ ゴシック" w:cs="ＭＳ ゴシック" w:hint="eastAsia"/>
                <w:color w:val="000000"/>
                <w:kern w:val="0"/>
                <w:szCs w:val="21"/>
              </w:rPr>
              <w:t>２</w:t>
            </w:r>
            <w:r w:rsidR="00E37FBF" w:rsidRPr="00C35FF6">
              <w:rPr>
                <w:rFonts w:ascii="ＭＳ ゴシック" w:eastAsia="ＭＳ ゴシック" w:hAnsi="ＭＳ ゴシック" w:cs="ＭＳ ゴシック" w:hint="eastAsia"/>
                <w:color w:val="000000"/>
                <w:kern w:val="0"/>
                <w:szCs w:val="21"/>
              </w:rPr>
              <w:t>）</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Ｅ</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Times New Roman" w:cs="ＭＳ ゴシック" w:hint="eastAsia"/>
                <w:color w:val="000000"/>
                <w:kern w:val="0"/>
                <w:szCs w:val="21"/>
              </w:rPr>
              <w:t xml:space="preserve">　　　　　ｅ</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100</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100</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上昇率　　　　　　　　％</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Ｅ：原油等の最近１か月間における平均仕入れ単価</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r w:rsidR="001674FD">
              <w:rPr>
                <w:rFonts w:ascii="ＭＳ ゴシック" w:eastAsia="ＭＳ ゴシック" w:hAnsi="ＭＳ ゴシック" w:cs="ＭＳ ゴシック" w:hint="eastAsia"/>
                <w:color w:val="000000"/>
                <w:kern w:val="0"/>
                <w:szCs w:val="21"/>
                <w:u w:val="single" w:color="000000"/>
              </w:rPr>
              <w:t>（注４）</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ｅ：Ｅの期間に対応する前年１か月間の平均仕入れ単価</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r w:rsidR="001674FD">
              <w:rPr>
                <w:rFonts w:ascii="ＭＳ ゴシック" w:eastAsia="ＭＳ ゴシック" w:hAnsi="ＭＳ ゴシック" w:cs="ＭＳ ゴシック" w:hint="eastAsia"/>
                <w:color w:val="000000"/>
                <w:kern w:val="0"/>
                <w:szCs w:val="21"/>
                <w:u w:val="single" w:color="000000"/>
              </w:rPr>
              <w:t>（注４）</w:t>
            </w:r>
          </w:p>
          <w:p w:rsidR="00E37FBF" w:rsidRPr="001674FD" w:rsidRDefault="00E37FBF" w:rsidP="00E37FBF">
            <w:pPr>
              <w:suppressAutoHyphens/>
              <w:kinsoku w:val="0"/>
              <w:wordWrap w:val="0"/>
              <w:overflowPunct w:val="0"/>
              <w:autoSpaceDE w:val="0"/>
              <w:autoSpaceDN w:val="0"/>
              <w:adjustRightInd w:val="0"/>
              <w:spacing w:line="60" w:lineRule="exact"/>
              <w:jc w:val="left"/>
              <w:textAlignment w:val="baseline"/>
              <w:rPr>
                <w:rFonts w:ascii="ＭＳ ゴシック" w:eastAsia="ＭＳ ゴシック" w:hAnsi="Times New Roman"/>
                <w:color w:val="000000"/>
                <w:spacing w:val="16"/>
                <w:kern w:val="0"/>
                <w:szCs w:val="21"/>
              </w:rPr>
            </w:pPr>
          </w:p>
          <w:p w:rsidR="00E37FBF" w:rsidRPr="00C35FF6" w:rsidRDefault="00690B27"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②原油等が売上原価に占める割合（注</w:t>
            </w:r>
            <w:r w:rsidR="001674FD">
              <w:rPr>
                <w:rFonts w:ascii="ＭＳ ゴシック" w:eastAsia="ＭＳ ゴシック" w:hAnsi="ＭＳ ゴシック" w:cs="ＭＳ ゴシック" w:hint="eastAsia"/>
                <w:color w:val="000000"/>
                <w:kern w:val="0"/>
                <w:szCs w:val="21"/>
              </w:rPr>
              <w:t>２</w:t>
            </w:r>
            <w:r w:rsidR="00E37FBF" w:rsidRPr="00C35FF6">
              <w:rPr>
                <w:rFonts w:ascii="ＭＳ ゴシック" w:eastAsia="ＭＳ ゴシック" w:hAnsi="ＭＳ ゴシック" w:cs="ＭＳ ゴシック" w:hint="eastAsia"/>
                <w:color w:val="000000"/>
                <w:kern w:val="0"/>
                <w:szCs w:val="21"/>
              </w:rPr>
              <w:t>）</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Ｓ</w:t>
            </w:r>
            <w:r w:rsidRPr="00C35FF6">
              <w:rPr>
                <w:rFonts w:ascii="ＭＳ ゴシック" w:eastAsia="ＭＳ ゴシック" w:hAnsi="ＭＳ ゴシック" w:cs="ＭＳ ゴシック"/>
                <w:color w:val="000000"/>
                <w:kern w:val="0"/>
                <w:szCs w:val="21"/>
                <w:u w:val="single" w:color="000000"/>
              </w:rPr>
              <w:t xml:space="preserve"> </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Ｃ</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w:t>
            </w:r>
            <w:r w:rsidRPr="00C35FF6">
              <w:rPr>
                <w:rFonts w:ascii="ＭＳ ゴシック" w:eastAsia="ＭＳ ゴシック" w:hAnsi="ＭＳ ゴシック" w:cs="ＭＳ ゴシック"/>
                <w:color w:val="000000"/>
                <w:kern w:val="0"/>
                <w:szCs w:val="21"/>
              </w:rPr>
              <w:t xml:space="preserve">100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依存率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Ｃ：申込時点における最新の売上原価</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円</w:t>
            </w:r>
            <w:r w:rsidR="001674FD">
              <w:rPr>
                <w:rFonts w:ascii="ＭＳ ゴシック" w:eastAsia="ＭＳ ゴシック" w:hAnsi="Times New Roman" w:cs="ＭＳ ゴシック" w:hint="eastAsia"/>
                <w:color w:val="000000"/>
                <w:kern w:val="0"/>
                <w:szCs w:val="21"/>
                <w:u w:val="single" w:color="000000"/>
              </w:rPr>
              <w:t>（注４）</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Times New Roman" w:cs="ＭＳ ゴシック" w:hint="eastAsia"/>
                <w:color w:val="000000"/>
                <w:kern w:val="0"/>
                <w:szCs w:val="21"/>
              </w:rPr>
              <w:t>Ｓ：Ｃの売上原価に対応する原油等の仕入価格</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Times New Roman"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Times New Roman" w:cs="ＭＳ ゴシック" w:hint="eastAsia"/>
                <w:color w:val="000000"/>
                <w:kern w:val="0"/>
                <w:szCs w:val="21"/>
                <w:u w:val="single" w:color="000000"/>
              </w:rPr>
              <w:t xml:space="preserve">　　　　　　　円</w:t>
            </w:r>
            <w:r w:rsidR="001674FD">
              <w:rPr>
                <w:rFonts w:ascii="ＭＳ ゴシック" w:eastAsia="ＭＳ ゴシック" w:hAnsi="Times New Roman" w:cs="ＭＳ ゴシック" w:hint="eastAsia"/>
                <w:color w:val="000000"/>
                <w:kern w:val="0"/>
                <w:szCs w:val="21"/>
                <w:u w:val="single" w:color="000000"/>
              </w:rPr>
              <w:t>（注４）</w:t>
            </w:r>
          </w:p>
          <w:p w:rsidR="00E37FBF" w:rsidRPr="00C35FF6" w:rsidRDefault="00690B27"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③製品等価格への転嫁の状況（注</w:t>
            </w:r>
            <w:r w:rsidR="001674FD">
              <w:rPr>
                <w:rFonts w:ascii="ＭＳ ゴシック" w:eastAsia="ＭＳ ゴシック" w:hAnsi="ＭＳ ゴシック" w:cs="ＭＳ ゴシック" w:hint="eastAsia"/>
                <w:color w:val="000000"/>
                <w:kern w:val="0"/>
                <w:szCs w:val="21"/>
              </w:rPr>
              <w:t>３</w:t>
            </w:r>
            <w:r w:rsidR="00E37FBF" w:rsidRPr="00C35FF6">
              <w:rPr>
                <w:rFonts w:ascii="ＭＳ ゴシック" w:eastAsia="ＭＳ ゴシック" w:hAnsi="ＭＳ ゴシック" w:cs="ＭＳ ゴシック" w:hint="eastAsia"/>
                <w:color w:val="000000"/>
                <w:kern w:val="0"/>
                <w:szCs w:val="21"/>
              </w:rPr>
              <w:t>）</w:t>
            </w:r>
          </w:p>
          <w:p w:rsidR="00E37FBF" w:rsidRPr="00C35FF6" w:rsidRDefault="00E37FBF" w:rsidP="00E37FBF">
            <w:pPr>
              <w:suppressAutoHyphens/>
              <w:kinsoku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ａ</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rPr>
              <w:t xml:space="preserve">　　　　　　</w:t>
            </w:r>
          </w:p>
          <w:p w:rsidR="00E37FBF" w:rsidRPr="00C35FF6" w:rsidRDefault="00E37FBF" w:rsidP="00E37FBF">
            <w:pPr>
              <w:suppressAutoHyphens/>
              <w:kinsoku w:val="0"/>
              <w:wordWrap w:val="0"/>
              <w:overflowPunct w:val="0"/>
              <w:autoSpaceDE w:val="0"/>
              <w:autoSpaceDN w:val="0"/>
              <w:adjustRightInd w:val="0"/>
              <w:spacing w:line="230" w:lineRule="exac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Ｂ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＝Ｐ</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690B27">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Ｐ＝</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690B27">
              <w:rPr>
                <w:rFonts w:ascii="ＭＳ ゴシック" w:eastAsia="ＭＳ ゴシック" w:hAnsi="ＭＳ ゴシック" w:cs="ＭＳ ゴシック" w:hint="eastAsia"/>
                <w:color w:val="000000"/>
                <w:kern w:val="0"/>
                <w:szCs w:val="21"/>
              </w:rPr>
              <w:t>Ａ：申込時点における最近３か月間の原油等の</w:t>
            </w:r>
            <w:r w:rsidRPr="00C35FF6">
              <w:rPr>
                <w:rFonts w:ascii="ＭＳ ゴシック" w:eastAsia="ＭＳ ゴシック" w:hAnsi="ＭＳ ゴシック" w:cs="ＭＳ ゴシック" w:hint="eastAsia"/>
                <w:color w:val="000000"/>
                <w:kern w:val="0"/>
                <w:szCs w:val="21"/>
              </w:rPr>
              <w:t>仕入価格</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円</w:t>
            </w:r>
            <w:r w:rsidR="001674FD">
              <w:rPr>
                <w:rFonts w:ascii="ＭＳ ゴシック" w:eastAsia="ＭＳ ゴシック" w:hAnsi="ＭＳ ゴシック" w:cs="ＭＳ ゴシック" w:hint="eastAsia"/>
                <w:color w:val="000000"/>
                <w:kern w:val="0"/>
                <w:szCs w:val="21"/>
                <w:u w:val="single" w:color="000000"/>
              </w:rPr>
              <w:t>（注４）</w:t>
            </w:r>
          </w:p>
          <w:p w:rsidR="00E37FBF" w:rsidRPr="00C35FF6" w:rsidRDefault="00690B27"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 xml:space="preserve">　ａ：Ａの期間に対応する前年３か月間の原油等の</w:t>
            </w:r>
            <w:r w:rsidR="00E37FBF" w:rsidRPr="00C35FF6">
              <w:rPr>
                <w:rFonts w:ascii="ＭＳ ゴシック" w:eastAsia="ＭＳ ゴシック" w:hAnsi="ＭＳ ゴシック" w:cs="ＭＳ ゴシック" w:hint="eastAsia"/>
                <w:color w:val="000000"/>
                <w:kern w:val="0"/>
                <w:szCs w:val="21"/>
              </w:rPr>
              <w:t>仕入価格</w:t>
            </w:r>
            <w:r w:rsidR="00E37FBF">
              <w:rPr>
                <w:rFonts w:ascii="ＭＳ ゴシック" w:eastAsia="ＭＳ ゴシック" w:hAnsi="Times New Roman" w:hint="eastAsia"/>
                <w:color w:val="000000"/>
                <w:spacing w:val="16"/>
                <w:kern w:val="0"/>
                <w:szCs w:val="21"/>
              </w:rPr>
              <w:t xml:space="preserve"> </w:t>
            </w:r>
            <w:r w:rsidR="00E37FBF" w:rsidRPr="00C35FF6">
              <w:rPr>
                <w:rFonts w:ascii="ＭＳ ゴシック" w:eastAsia="ＭＳ ゴシック" w:hAnsi="ＭＳ ゴシック" w:cs="ＭＳ ゴシック" w:hint="eastAsia"/>
                <w:color w:val="000000"/>
                <w:kern w:val="0"/>
                <w:szCs w:val="21"/>
                <w:u w:val="single" w:color="000000"/>
              </w:rPr>
              <w:t xml:space="preserve">　　　　　　</w:t>
            </w:r>
            <w:r w:rsidR="00E37FBF" w:rsidRPr="00C35FF6">
              <w:rPr>
                <w:rFonts w:ascii="ＭＳ ゴシック" w:eastAsia="ＭＳ ゴシック" w:hAnsi="ＭＳ ゴシック" w:cs="ＭＳ ゴシック"/>
                <w:color w:val="000000"/>
                <w:kern w:val="0"/>
                <w:szCs w:val="21"/>
                <w:u w:val="single" w:color="000000"/>
              </w:rPr>
              <w:t xml:space="preserve">   </w:t>
            </w:r>
            <w:r w:rsidR="00E37FBF" w:rsidRPr="00C35FF6">
              <w:rPr>
                <w:rFonts w:ascii="ＭＳ ゴシック" w:eastAsia="ＭＳ ゴシック" w:hAnsi="ＭＳ ゴシック" w:cs="ＭＳ ゴシック" w:hint="eastAsia"/>
                <w:color w:val="000000"/>
                <w:kern w:val="0"/>
                <w:szCs w:val="21"/>
                <w:u w:val="single" w:color="000000"/>
              </w:rPr>
              <w:t xml:space="preserve">　　　円</w:t>
            </w:r>
            <w:r w:rsidR="001674FD">
              <w:rPr>
                <w:rFonts w:ascii="ＭＳ ゴシック" w:eastAsia="ＭＳ ゴシック" w:hAnsi="ＭＳ ゴシック" w:cs="ＭＳ ゴシック" w:hint="eastAsia"/>
                <w:color w:val="000000"/>
                <w:kern w:val="0"/>
                <w:szCs w:val="21"/>
                <w:u w:val="single" w:color="000000"/>
              </w:rPr>
              <w:t>（注４）</w:t>
            </w:r>
          </w:p>
          <w:p w:rsidR="00E37FBF" w:rsidRPr="00C35FF6" w:rsidRDefault="00E37FBF"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Ｂ：申込時点に</w:t>
            </w:r>
            <w:r w:rsidR="00690B27">
              <w:rPr>
                <w:rFonts w:ascii="ＭＳ ゴシック" w:eastAsia="ＭＳ ゴシック" w:hAnsi="ＭＳ ゴシック" w:cs="ＭＳ ゴシック" w:hint="eastAsia"/>
                <w:color w:val="000000"/>
                <w:kern w:val="0"/>
                <w:szCs w:val="21"/>
              </w:rPr>
              <w:t>おける最近３か月間の</w:t>
            </w:r>
            <w:r w:rsidRPr="00C35FF6">
              <w:rPr>
                <w:rFonts w:ascii="ＭＳ ゴシック" w:eastAsia="ＭＳ ゴシック" w:hAnsi="ＭＳ ゴシック" w:cs="ＭＳ ゴシック" w:hint="eastAsia"/>
                <w:color w:val="000000"/>
                <w:kern w:val="0"/>
                <w:szCs w:val="21"/>
              </w:rPr>
              <w:t>売上高</w:t>
            </w:r>
            <w:r>
              <w:rPr>
                <w:rFonts w:ascii="ＭＳ ゴシック" w:eastAsia="ＭＳ ゴシック" w:hAnsi="Times New Roman" w:hint="eastAsia"/>
                <w:color w:val="000000"/>
                <w:spacing w:val="16"/>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円</w:t>
            </w:r>
            <w:r w:rsidR="001674FD">
              <w:rPr>
                <w:rFonts w:ascii="ＭＳ ゴシック" w:eastAsia="ＭＳ ゴシック" w:hAnsi="ＭＳ ゴシック" w:cs="ＭＳ ゴシック" w:hint="eastAsia"/>
                <w:color w:val="000000"/>
                <w:kern w:val="0"/>
                <w:szCs w:val="21"/>
                <w:u w:val="single" w:color="000000"/>
              </w:rPr>
              <w:t>（注４）</w:t>
            </w:r>
          </w:p>
          <w:p w:rsidR="00E37FBF" w:rsidRPr="00C35FF6" w:rsidRDefault="00690B27" w:rsidP="00E37FBF">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 xml:space="preserve">　ｂ：Ｂの期間に対応する前年３か月間の</w:t>
            </w:r>
            <w:r w:rsidR="00E37FBF" w:rsidRPr="00C35FF6">
              <w:rPr>
                <w:rFonts w:ascii="ＭＳ ゴシック" w:eastAsia="ＭＳ ゴシック" w:hAnsi="ＭＳ ゴシック" w:cs="ＭＳ ゴシック" w:hint="eastAsia"/>
                <w:color w:val="000000"/>
                <w:kern w:val="0"/>
                <w:szCs w:val="21"/>
              </w:rPr>
              <w:t>売上高</w:t>
            </w:r>
            <w:r w:rsidR="00E37FBF">
              <w:rPr>
                <w:rFonts w:ascii="ＭＳ ゴシック" w:eastAsia="ＭＳ ゴシック" w:hAnsi="Times New Roman" w:hint="eastAsia"/>
                <w:color w:val="000000"/>
                <w:spacing w:val="16"/>
                <w:kern w:val="0"/>
                <w:szCs w:val="21"/>
              </w:rPr>
              <w:t xml:space="preserve">        </w:t>
            </w:r>
            <w:r w:rsidR="00E37FBF" w:rsidRPr="00C35FF6">
              <w:rPr>
                <w:rFonts w:ascii="ＭＳ ゴシック" w:eastAsia="ＭＳ ゴシック" w:hAnsi="ＭＳ ゴシック" w:cs="ＭＳ ゴシック"/>
                <w:color w:val="000000"/>
                <w:kern w:val="0"/>
                <w:szCs w:val="21"/>
                <w:u w:val="single" w:color="000000"/>
              </w:rPr>
              <w:t xml:space="preserve">                     </w:t>
            </w:r>
            <w:r w:rsidR="00E37FBF" w:rsidRPr="00C35FF6">
              <w:rPr>
                <w:rFonts w:ascii="ＭＳ ゴシック" w:eastAsia="ＭＳ ゴシック" w:hAnsi="ＭＳ ゴシック" w:cs="ＭＳ ゴシック" w:hint="eastAsia"/>
                <w:color w:val="000000"/>
                <w:kern w:val="0"/>
                <w:szCs w:val="21"/>
                <w:u w:val="single" w:color="000000"/>
              </w:rPr>
              <w:t>円</w:t>
            </w:r>
            <w:r w:rsidR="001674FD">
              <w:rPr>
                <w:rFonts w:ascii="ＭＳ ゴシック" w:eastAsia="ＭＳ ゴシック" w:hAnsi="ＭＳ ゴシック" w:cs="ＭＳ ゴシック" w:hint="eastAsia"/>
                <w:color w:val="000000"/>
                <w:kern w:val="0"/>
                <w:szCs w:val="21"/>
                <w:u w:val="single" w:color="000000"/>
              </w:rPr>
              <w:t>（注４）</w:t>
            </w:r>
          </w:p>
          <w:p w:rsidR="00E37FBF" w:rsidRPr="00C35FF6" w:rsidRDefault="00E37FBF" w:rsidP="00E37FBF">
            <w:pPr>
              <w:suppressAutoHyphens/>
              <w:kinsoku w:val="0"/>
              <w:wordWrap w:val="0"/>
              <w:overflowPunct w:val="0"/>
              <w:autoSpaceDE w:val="0"/>
              <w:autoSpaceDN w:val="0"/>
              <w:adjustRightInd w:val="0"/>
              <w:spacing w:line="100" w:lineRule="exact"/>
              <w:jc w:val="left"/>
              <w:textAlignment w:val="baseline"/>
              <w:rPr>
                <w:rFonts w:ascii="ＭＳ ゴシック" w:eastAsia="ＭＳ ゴシック" w:hAnsi="Times New Roman"/>
                <w:color w:val="000000"/>
                <w:spacing w:val="16"/>
                <w:kern w:val="0"/>
                <w:szCs w:val="21"/>
              </w:rPr>
            </w:pPr>
          </w:p>
        </w:tc>
      </w:tr>
    </w:tbl>
    <w:p w:rsidR="00E37FBF" w:rsidRDefault="00E37FBF" w:rsidP="00E37FBF">
      <w:pPr>
        <w:suppressAutoHyphens/>
        <w:wordWrap w:val="0"/>
        <w:spacing w:line="240" w:lineRule="exact"/>
        <w:ind w:left="862" w:hanging="862"/>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（注１）本様式は、１つの指定業種に属する事業のみを営んでいる場合、又は営んでいる複数の事業が全て指定業種に属する場合に使用する。</w:t>
      </w:r>
    </w:p>
    <w:p w:rsidR="006E5CA6" w:rsidRDefault="00690B27">
      <w:pPr>
        <w:suppressAutoHyphens/>
        <w:spacing w:line="230" w:lineRule="exact"/>
        <w:ind w:left="862" w:hanging="862"/>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（注</w:t>
      </w:r>
      <w:r w:rsidR="001674FD">
        <w:rPr>
          <w:rFonts w:ascii="ＭＳ ゴシック" w:eastAsia="ＭＳ ゴシック" w:hAnsi="ＭＳ ゴシック" w:cs="ＭＳ ゴシック" w:hint="eastAsia"/>
          <w:color w:val="000000"/>
          <w:kern w:val="0"/>
          <w:szCs w:val="21"/>
        </w:rPr>
        <w:t>２</w:t>
      </w:r>
      <w:r w:rsidR="00E37FBF" w:rsidRPr="00C35FF6">
        <w:rPr>
          <w:rFonts w:ascii="ＭＳ ゴシック" w:eastAsia="ＭＳ ゴシック" w:hAnsi="ＭＳ ゴシック" w:cs="ＭＳ ゴシック" w:hint="eastAsia"/>
          <w:color w:val="000000"/>
          <w:kern w:val="0"/>
          <w:szCs w:val="21"/>
        </w:rPr>
        <w:t>）上昇率及び依存率が２０％以上となっていること。</w:t>
      </w:r>
    </w:p>
    <w:p w:rsidR="00E37FBF" w:rsidRDefault="00690B27" w:rsidP="00E37FBF">
      <w:pPr>
        <w:suppressAutoHyphens/>
        <w:spacing w:line="230" w:lineRule="exact"/>
        <w:ind w:left="738" w:hanging="738"/>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（注</w:t>
      </w:r>
      <w:r w:rsidR="001674FD">
        <w:rPr>
          <w:rFonts w:ascii="ＭＳ ゴシック" w:eastAsia="ＭＳ ゴシック" w:hAnsi="ＭＳ ゴシック" w:cs="ＭＳ ゴシック" w:hint="eastAsia"/>
          <w:color w:val="000000"/>
          <w:kern w:val="0"/>
          <w:szCs w:val="21"/>
        </w:rPr>
        <w:t>３</w:t>
      </w:r>
      <w:r w:rsidR="00E37FBF" w:rsidRPr="00C35FF6">
        <w:rPr>
          <w:rFonts w:ascii="ＭＳ ゴシック" w:eastAsia="ＭＳ ゴシック" w:hAnsi="ＭＳ ゴシック" w:cs="ＭＳ ゴシック" w:hint="eastAsia"/>
          <w:color w:val="000000"/>
          <w:kern w:val="0"/>
          <w:szCs w:val="21"/>
        </w:rPr>
        <w:t>）Ｐ＞０となっていること。</w:t>
      </w:r>
    </w:p>
    <w:p w:rsidR="001674FD" w:rsidRPr="001674FD" w:rsidRDefault="001674FD" w:rsidP="00E37FBF">
      <w:pPr>
        <w:suppressAutoHyphens/>
        <w:spacing w:line="230" w:lineRule="exact"/>
        <w:ind w:left="738" w:hanging="738"/>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（注４）申請者全体の値を記載。</w:t>
      </w:r>
    </w:p>
    <w:p w:rsidR="00E37FBF" w:rsidRPr="00C35FF6" w:rsidRDefault="00E37FBF" w:rsidP="00661D54">
      <w:pPr>
        <w:suppressAutoHyphens/>
        <w:spacing w:line="230" w:lineRule="exact"/>
        <w:ind w:left="1230" w:hanging="1230"/>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（留意事項）①　本認定とは別に、金融機関及び信用保証協会による金融上の審査があります。</w:t>
      </w:r>
    </w:p>
    <w:p w:rsidR="00661D54" w:rsidRDefault="00E37FBF" w:rsidP="00D91F4C">
      <w:pPr>
        <w:widowControl/>
        <w:spacing w:line="230" w:lineRule="exact"/>
        <w:ind w:left="545" w:hangingChars="257" w:hanging="545"/>
        <w:jc w:val="left"/>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 xml:space="preserve">　</w:t>
      </w:r>
      <w:r w:rsidR="00661D54">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②　市町村長又は特別区長から認定を受けた後、本認定の有効期間内に金融機関又は信</w:t>
      </w:r>
    </w:p>
    <w:p w:rsidR="00E37FBF" w:rsidRDefault="00E37FBF" w:rsidP="00661D54">
      <w:pPr>
        <w:widowControl/>
        <w:spacing w:line="230" w:lineRule="exact"/>
        <w:ind w:leftChars="200" w:left="424" w:firstLineChars="600" w:firstLine="1272"/>
        <w:jc w:val="left"/>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用保証協会に対して、経営安定関連保証の申込みを行うことが必要です。</w:t>
      </w:r>
    </w:p>
    <w:p w:rsidR="00661D54" w:rsidRDefault="00D83DB2" w:rsidP="00D91F4C">
      <w:pPr>
        <w:widowControl/>
        <w:spacing w:line="230" w:lineRule="exact"/>
        <w:ind w:left="545" w:hangingChars="257" w:hanging="54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noProof/>
          <w:color w:val="000000"/>
          <w:kern w:val="0"/>
          <w:szCs w:val="21"/>
        </w:rPr>
        <mc:AlternateContent>
          <mc:Choice Requires="wps">
            <w:drawing>
              <wp:anchor distT="0" distB="0" distL="114300" distR="114300" simplePos="0" relativeHeight="251671552" behindDoc="0" locked="0" layoutInCell="1" allowOverlap="1">
                <wp:simplePos x="0" y="0"/>
                <wp:positionH relativeFrom="column">
                  <wp:posOffset>-36830</wp:posOffset>
                </wp:positionH>
                <wp:positionV relativeFrom="paragraph">
                  <wp:posOffset>48260</wp:posOffset>
                </wp:positionV>
                <wp:extent cx="6324600" cy="1256665"/>
                <wp:effectExtent l="9525" t="6985" r="9525" b="12700"/>
                <wp:wrapNone/>
                <wp:docPr id="1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56665"/>
                        </a:xfrm>
                        <a:prstGeom prst="rect">
                          <a:avLst/>
                        </a:prstGeom>
                        <a:solidFill>
                          <a:srgbClr val="FFFFFF"/>
                        </a:solidFill>
                        <a:ln w="9525">
                          <a:solidFill>
                            <a:srgbClr val="000000"/>
                          </a:solidFill>
                          <a:miter lim="800000"/>
                          <a:headEnd/>
                          <a:tailEnd/>
                        </a:ln>
                      </wps:spPr>
                      <wps:txbx>
                        <w:txbxContent>
                          <w:p w:rsidR="00F224F5" w:rsidRPr="00361E64" w:rsidRDefault="00F224F5" w:rsidP="00661D54">
                            <w:pPr>
                              <w:spacing w:line="30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661D54">
                            <w:pPr>
                              <w:spacing w:line="30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Pr="00361E64" w:rsidRDefault="00F224F5" w:rsidP="00661D54">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日から</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日まで</w:t>
                            </w:r>
                          </w:p>
                          <w:p w:rsidR="00F224F5" w:rsidRPr="00361E64" w:rsidRDefault="00F224F5" w:rsidP="00661D54">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661D54">
                            <w:pPr>
                              <w:rPr>
                                <w:rFonts w:asciiTheme="majorEastAsia" w:eastAsiaTheme="majorEastAsia" w:hAnsiTheme="majorEastAsia"/>
                              </w:rPr>
                            </w:pPr>
                            <w:r w:rsidRPr="00361E64">
                              <w:rPr>
                                <w:rFonts w:asciiTheme="majorEastAsia" w:eastAsiaTheme="majorEastAsia" w:hAnsiTheme="majorEastAsia" w:hint="eastAsia"/>
                              </w:rPr>
                              <w:t xml:space="preserve">　　　　　　　　　　　　　</w:t>
                            </w:r>
                            <w:r w:rsidR="00423736">
                              <w:rPr>
                                <w:rFonts w:asciiTheme="majorEastAsia" w:eastAsiaTheme="majorEastAsia" w:hAnsiTheme="majorEastAsia" w:hint="eastAsia"/>
                              </w:rPr>
                              <w:t xml:space="preserve">　</w:t>
                            </w:r>
                            <w:r w:rsidR="00423736">
                              <w:rPr>
                                <w:rFonts w:asciiTheme="majorEastAsia" w:eastAsiaTheme="majorEastAsia" w:hAnsiTheme="majorEastAsia"/>
                              </w:rPr>
                              <w:t xml:space="preserve">　　　　　　　</w:t>
                            </w:r>
                            <w:r w:rsidR="00423736">
                              <w:rPr>
                                <w:rFonts w:asciiTheme="majorEastAsia" w:eastAsiaTheme="majorEastAsia" w:hAnsiTheme="majorEastAsia" w:hint="eastAsia"/>
                              </w:rPr>
                              <w:t>認定者</w:t>
                            </w:r>
                            <w:r w:rsidR="00423736">
                              <w:rPr>
                                <w:rFonts w:asciiTheme="majorEastAsia" w:eastAsiaTheme="majorEastAsia" w:hAnsiTheme="majorEastAsia"/>
                              </w:rPr>
                              <w:t xml:space="preserve">　</w:t>
                            </w:r>
                            <w:r w:rsidR="00423736">
                              <w:rPr>
                                <w:rFonts w:asciiTheme="majorEastAsia" w:eastAsiaTheme="majorEastAsia" w:hAnsiTheme="majorEastAsia" w:hint="eastAsia"/>
                              </w:rPr>
                              <w:t xml:space="preserve">　安芸市長　</w:t>
                            </w:r>
                            <w:r w:rsidRPr="00361E64">
                              <w:rPr>
                                <w:rFonts w:asciiTheme="majorEastAsia" w:eastAsiaTheme="majorEastAsia" w:hAnsiTheme="majorEastAsia" w:hint="eastAsia"/>
                              </w:rPr>
                              <w:t xml:space="preserve">　</w:t>
                            </w:r>
                            <w:r w:rsidR="00423736">
                              <w:rPr>
                                <w:rFonts w:asciiTheme="majorEastAsia" w:eastAsiaTheme="majorEastAsia" w:hAnsiTheme="majorEastAsia" w:hint="eastAsia"/>
                              </w:rPr>
                              <w:t>横山　幾夫</w:t>
                            </w:r>
                            <w:r w:rsidR="00423736">
                              <w:rPr>
                                <w:rFonts w:asciiTheme="majorEastAsia" w:eastAsiaTheme="majorEastAsia" w:hAnsiTheme="majorEastAsia"/>
                              </w:rPr>
                              <w:t xml:space="preserve">　</w:t>
                            </w:r>
                            <w:r w:rsidRPr="00361E64">
                              <w:rPr>
                                <w:rFonts w:asciiTheme="majorEastAsia" w:eastAsiaTheme="majorEastAsia" w:hAnsiTheme="majorEastAsia" w:hint="eastAsia"/>
                              </w:rPr>
                              <w:t xml:space="preserve">　　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7" type="#_x0000_t202" style="position:absolute;left:0;text-align:left;margin-left:-2.9pt;margin-top:3.8pt;width:498pt;height:9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">
                <v:textbox>
                  <w:txbxContent>
                    <w:p w:rsidR="00F224F5" w:rsidRPr="00361E64" w:rsidRDefault="00F224F5" w:rsidP="00661D54">
                      <w:pPr>
                        <w:spacing w:line="300" w:lineRule="exact"/>
                        <w:jc w:val="right"/>
                        <w:rPr>
                          <w:rFonts w:asciiTheme="majorEastAsia" w:eastAsiaTheme="majorEastAsia" w:hAnsiTheme="majorEastAsia"/>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　　</w:t>
                      </w:r>
                    </w:p>
                    <w:p w:rsidR="00F224F5" w:rsidRPr="00361E64" w:rsidRDefault="00F224F5" w:rsidP="00661D54">
                      <w:pPr>
                        <w:spacing w:line="300" w:lineRule="exact"/>
                        <w:rPr>
                          <w:rFonts w:asciiTheme="majorEastAsia" w:eastAsiaTheme="majorEastAsia" w:hAnsiTheme="majorEastAsia"/>
                        </w:rPr>
                      </w:pPr>
                      <w:r>
                        <w:rPr>
                          <w:rFonts w:asciiTheme="majorEastAsia" w:eastAsiaTheme="majorEastAsia" w:hAnsiTheme="majorEastAsia" w:hint="eastAsia"/>
                        </w:rPr>
                        <w:t xml:space="preserve">　　</w:t>
                      </w:r>
                      <w:r w:rsidRPr="00361E64">
                        <w:rPr>
                          <w:rFonts w:asciiTheme="majorEastAsia" w:eastAsiaTheme="majorEastAsia" w:hAnsiTheme="majorEastAsia" w:hint="eastAsia"/>
                        </w:rPr>
                        <w:t>申請のとおり、相違ないことを認定します。</w:t>
                      </w:r>
                    </w:p>
                    <w:p w:rsidR="00F224F5" w:rsidRPr="00361E64" w:rsidRDefault="00F224F5" w:rsidP="00661D54">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（注）本認定書の有効期間：</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日から</w:t>
                      </w: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日まで</w:t>
                      </w:r>
                    </w:p>
                    <w:p w:rsidR="00F224F5" w:rsidRPr="00361E64" w:rsidRDefault="00F224F5" w:rsidP="00661D54">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F224F5" w:rsidRPr="00361E64" w:rsidRDefault="00F224F5" w:rsidP="00661D54">
                      <w:pPr>
                        <w:rPr>
                          <w:rFonts w:asciiTheme="majorEastAsia" w:eastAsiaTheme="majorEastAsia" w:hAnsiTheme="majorEastAsia"/>
                        </w:rPr>
                      </w:pPr>
                      <w:r w:rsidRPr="00361E64">
                        <w:rPr>
                          <w:rFonts w:asciiTheme="majorEastAsia" w:eastAsiaTheme="majorEastAsia" w:hAnsiTheme="majorEastAsia" w:hint="eastAsia"/>
                        </w:rPr>
                        <w:t xml:space="preserve">　　　　　　　　　　　　　</w:t>
                      </w:r>
                      <w:r w:rsidR="00423736">
                        <w:rPr>
                          <w:rFonts w:asciiTheme="majorEastAsia" w:eastAsiaTheme="majorEastAsia" w:hAnsiTheme="majorEastAsia" w:hint="eastAsia"/>
                        </w:rPr>
                        <w:t xml:space="preserve">　</w:t>
                      </w:r>
                      <w:r w:rsidR="00423736">
                        <w:rPr>
                          <w:rFonts w:asciiTheme="majorEastAsia" w:eastAsiaTheme="majorEastAsia" w:hAnsiTheme="majorEastAsia"/>
                        </w:rPr>
                        <w:t xml:space="preserve">　　　　　　　</w:t>
                      </w:r>
                      <w:r w:rsidR="00423736">
                        <w:rPr>
                          <w:rFonts w:asciiTheme="majorEastAsia" w:eastAsiaTheme="majorEastAsia" w:hAnsiTheme="majorEastAsia" w:hint="eastAsia"/>
                        </w:rPr>
                        <w:t>認定者</w:t>
                      </w:r>
                      <w:r w:rsidR="00423736">
                        <w:rPr>
                          <w:rFonts w:asciiTheme="majorEastAsia" w:eastAsiaTheme="majorEastAsia" w:hAnsiTheme="majorEastAsia"/>
                        </w:rPr>
                        <w:t xml:space="preserve">　</w:t>
                      </w:r>
                      <w:r w:rsidR="00423736">
                        <w:rPr>
                          <w:rFonts w:asciiTheme="majorEastAsia" w:eastAsiaTheme="majorEastAsia" w:hAnsiTheme="majorEastAsia" w:hint="eastAsia"/>
                        </w:rPr>
                        <w:t xml:space="preserve">　安芸市長　</w:t>
                      </w:r>
                      <w:r w:rsidRPr="00361E64">
                        <w:rPr>
                          <w:rFonts w:asciiTheme="majorEastAsia" w:eastAsiaTheme="majorEastAsia" w:hAnsiTheme="majorEastAsia" w:hint="eastAsia"/>
                        </w:rPr>
                        <w:t xml:space="preserve">　</w:t>
                      </w:r>
                      <w:r w:rsidR="00423736">
                        <w:rPr>
                          <w:rFonts w:asciiTheme="majorEastAsia" w:eastAsiaTheme="majorEastAsia" w:hAnsiTheme="majorEastAsia" w:hint="eastAsia"/>
                        </w:rPr>
                        <w:t>横山　幾夫</w:t>
                      </w:r>
                      <w:r w:rsidR="00423736">
                        <w:rPr>
                          <w:rFonts w:asciiTheme="majorEastAsia" w:eastAsiaTheme="majorEastAsia" w:hAnsiTheme="majorEastAsia"/>
                        </w:rPr>
                        <w:t xml:space="preserve">　</w:t>
                      </w:r>
                      <w:r w:rsidRPr="00361E64">
                        <w:rPr>
                          <w:rFonts w:asciiTheme="majorEastAsia" w:eastAsiaTheme="majorEastAsia" w:hAnsiTheme="majorEastAsia" w:hint="eastAsia"/>
                        </w:rPr>
                        <w:t xml:space="preserve">　　印</w:t>
                      </w:r>
                    </w:p>
                  </w:txbxContent>
                </v:textbox>
              </v:shape>
            </w:pict>
          </mc:Fallback>
        </mc:AlternateContent>
      </w:r>
    </w:p>
    <w:p w:rsidR="00423736" w:rsidRDefault="001674FD" w:rsidP="00423736">
      <w:pPr>
        <w:widowControl/>
        <w:spacing w:line="300" w:lineRule="exact"/>
        <w:ind w:left="622" w:hangingChars="257" w:hanging="622"/>
        <w:jc w:val="center"/>
        <w:rPr>
          <w:rFonts w:ascii="ＭＳ ゴシック" w:eastAsia="ＭＳ ゴシック" w:hAnsi="ＭＳ ゴシック"/>
          <w:sz w:val="24"/>
        </w:rPr>
      </w:pPr>
      <w:r>
        <w:rPr>
          <w:rFonts w:ascii="ＭＳ ゴシック" w:eastAsia="ＭＳ ゴシック" w:hAnsi="ＭＳ ゴシック"/>
          <w:sz w:val="24"/>
        </w:rPr>
        <w:br w:type="page"/>
      </w:r>
      <w:r w:rsidR="00423736">
        <w:rPr>
          <w:rFonts w:ascii="ＭＳ ゴシック" w:eastAsia="ＭＳ ゴシック" w:hAnsi="ＭＳ ゴシック" w:hint="eastAsia"/>
          <w:sz w:val="24"/>
        </w:rPr>
        <w:lastRenderedPageBreak/>
        <w:t>売上高推移表</w:t>
      </w:r>
    </w:p>
    <w:p w:rsidR="001674FD" w:rsidRDefault="001674FD" w:rsidP="00D91F4C">
      <w:pPr>
        <w:widowControl/>
        <w:spacing w:line="300" w:lineRule="exact"/>
        <w:ind w:left="622" w:hangingChars="257" w:hanging="622"/>
        <w:jc w:val="right"/>
        <w:rPr>
          <w:rFonts w:ascii="ＭＳ ゴシック" w:eastAsia="ＭＳ ゴシック" w:hAnsi="ＭＳ ゴシック" w:cs="ＭＳ ゴシック"/>
          <w:color w:val="000000"/>
          <w:kern w:val="0"/>
          <w:sz w:val="24"/>
        </w:rPr>
      </w:pPr>
      <w:r w:rsidRPr="00235279">
        <w:rPr>
          <w:rFonts w:ascii="ＭＳ ゴシック" w:eastAsia="ＭＳ ゴシック" w:hAnsi="ＭＳ ゴシック" w:cs="ＭＳ ゴシック" w:hint="eastAsia"/>
          <w:color w:val="000000"/>
          <w:kern w:val="0"/>
          <w:sz w:val="24"/>
        </w:rPr>
        <w:t>（</w:t>
      </w:r>
      <w:r w:rsidR="00662B45">
        <w:rPr>
          <w:rFonts w:ascii="ＭＳ ゴシック" w:eastAsia="ＭＳ ゴシック" w:hAnsi="ＭＳ ゴシック" w:cs="ＭＳ ゴシック" w:hint="eastAsia"/>
          <w:color w:val="000000"/>
          <w:kern w:val="0"/>
          <w:sz w:val="24"/>
        </w:rPr>
        <w:t>申請書ロ－①</w:t>
      </w:r>
      <w:r>
        <w:rPr>
          <w:rFonts w:ascii="ＭＳ ゴシック" w:eastAsia="ＭＳ ゴシック" w:hAnsi="ＭＳ ゴシック" w:cs="ＭＳ ゴシック" w:hint="eastAsia"/>
          <w:color w:val="000000"/>
          <w:kern w:val="0"/>
          <w:sz w:val="24"/>
        </w:rPr>
        <w:t>の添付書類</w:t>
      </w:r>
      <w:r w:rsidRPr="00235279">
        <w:rPr>
          <w:rFonts w:ascii="ＭＳ ゴシック" w:eastAsia="ＭＳ ゴシック" w:hAnsi="ＭＳ ゴシック" w:cs="ＭＳ ゴシック" w:hint="eastAsia"/>
          <w:color w:val="000000"/>
          <w:kern w:val="0"/>
          <w:sz w:val="24"/>
        </w:rPr>
        <w:t>）</w:t>
      </w:r>
    </w:p>
    <w:p w:rsidR="00D43353" w:rsidRDefault="001674FD" w:rsidP="00D43353">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tbl>
      <w:tblPr>
        <w:tblStyle w:val="a3"/>
        <w:tblW w:w="0" w:type="auto"/>
        <w:tblLook w:val="04A0" w:firstRow="1" w:lastRow="0" w:firstColumn="1" w:lastColumn="0" w:noHBand="0" w:noVBand="1"/>
      </w:tblPr>
      <w:tblGrid>
        <w:gridCol w:w="3188"/>
        <w:gridCol w:w="3181"/>
        <w:gridCol w:w="3191"/>
      </w:tblGrid>
      <w:tr w:rsidR="001674FD" w:rsidTr="001674FD">
        <w:tc>
          <w:tcPr>
            <w:tcW w:w="3256" w:type="dxa"/>
          </w:tcPr>
          <w:p w:rsidR="001674FD" w:rsidRDefault="001674FD" w:rsidP="001674FD">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業種（※１）</w:t>
            </w:r>
            <w:r w:rsidR="00CC0BBB">
              <w:rPr>
                <w:rFonts w:ascii="ＭＳ ゴシック" w:eastAsia="ＭＳ ゴシック" w:hAnsi="ＭＳ ゴシック" w:hint="eastAsia"/>
                <w:sz w:val="24"/>
              </w:rPr>
              <w:t>（※２）</w:t>
            </w:r>
          </w:p>
        </w:tc>
        <w:tc>
          <w:tcPr>
            <w:tcW w:w="3256" w:type="dxa"/>
          </w:tcPr>
          <w:p w:rsidR="001674FD" w:rsidRDefault="007A5766" w:rsidP="001674FD">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w:t>
            </w:r>
            <w:r w:rsidR="001674FD">
              <w:rPr>
                <w:rFonts w:ascii="ＭＳ ゴシック" w:eastAsia="ＭＳ ゴシック" w:hAnsi="ＭＳ ゴシック" w:hint="eastAsia"/>
                <w:sz w:val="24"/>
              </w:rPr>
              <w:t>の売上高</w:t>
            </w:r>
          </w:p>
        </w:tc>
        <w:tc>
          <w:tcPr>
            <w:tcW w:w="3256" w:type="dxa"/>
          </w:tcPr>
          <w:p w:rsidR="001674FD" w:rsidRDefault="001674FD" w:rsidP="001674FD">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1674FD" w:rsidTr="001674FD">
        <w:tc>
          <w:tcPr>
            <w:tcW w:w="3256" w:type="dxa"/>
          </w:tcPr>
          <w:p w:rsidR="001674FD" w:rsidRDefault="00741586" w:rsidP="001674FD">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CC0BB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001674FD">
              <w:rPr>
                <w:rFonts w:ascii="ＭＳ ゴシック" w:eastAsia="ＭＳ ゴシック" w:hAnsi="ＭＳ ゴシック" w:hint="eastAsia"/>
                <w:sz w:val="24"/>
              </w:rPr>
              <w:t>業</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1674FD" w:rsidTr="001674FD">
        <w:tc>
          <w:tcPr>
            <w:tcW w:w="3256" w:type="dxa"/>
          </w:tcPr>
          <w:p w:rsidR="001674FD" w:rsidRDefault="001674FD" w:rsidP="00CC0BBB">
            <w:pPr>
              <w:widowControl/>
              <w:jc w:val="left"/>
              <w:rPr>
                <w:rFonts w:ascii="ＭＳ ゴシック" w:eastAsia="ＭＳ ゴシック" w:hAnsi="ＭＳ ゴシック"/>
                <w:sz w:val="24"/>
              </w:rPr>
            </w:pP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1674FD" w:rsidTr="001674FD">
        <w:tc>
          <w:tcPr>
            <w:tcW w:w="3256" w:type="dxa"/>
          </w:tcPr>
          <w:p w:rsidR="001674FD" w:rsidRDefault="001674FD" w:rsidP="001674FD">
            <w:pPr>
              <w:widowControl/>
              <w:jc w:val="left"/>
              <w:rPr>
                <w:rFonts w:ascii="ＭＳ ゴシック" w:eastAsia="ＭＳ ゴシック" w:hAnsi="ＭＳ ゴシック"/>
                <w:sz w:val="24"/>
              </w:rPr>
            </w:pP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1674FD" w:rsidTr="001674FD">
        <w:tc>
          <w:tcPr>
            <w:tcW w:w="3256" w:type="dxa"/>
          </w:tcPr>
          <w:p w:rsidR="001674FD" w:rsidRDefault="001674FD" w:rsidP="001674FD">
            <w:pPr>
              <w:widowControl/>
              <w:jc w:val="left"/>
              <w:rPr>
                <w:rFonts w:ascii="ＭＳ ゴシック" w:eastAsia="ＭＳ ゴシック" w:hAnsi="ＭＳ ゴシック"/>
                <w:sz w:val="24"/>
              </w:rPr>
            </w:pP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1674FD" w:rsidTr="001674FD">
        <w:tc>
          <w:tcPr>
            <w:tcW w:w="3256" w:type="dxa"/>
          </w:tcPr>
          <w:p w:rsidR="001674FD" w:rsidRDefault="001674FD" w:rsidP="001674FD">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1674FD" w:rsidRDefault="001674FD" w:rsidP="001674FD">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5E58C0" w:rsidRDefault="00E20D42" w:rsidP="00D91F4C">
      <w:pPr>
        <w:widowControl/>
        <w:ind w:left="707" w:hangingChars="292" w:hanging="707"/>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※１：業種欄</w:t>
      </w:r>
      <w:r w:rsidR="005E58C0">
        <w:rPr>
          <w:rFonts w:ascii="ＭＳ ゴシック" w:eastAsia="ＭＳ ゴシック" w:hAnsi="ＭＳ ゴシック" w:hint="eastAsia"/>
          <w:sz w:val="24"/>
        </w:rPr>
        <w:t>には、</w:t>
      </w:r>
      <w:r>
        <w:rPr>
          <w:rFonts w:ascii="ＭＳ ゴシック" w:eastAsia="ＭＳ ゴシック" w:hAnsi="ＭＳ ゴシック" w:hint="eastAsia"/>
          <w:sz w:val="24"/>
        </w:rPr>
        <w:t>営んでいる</w:t>
      </w:r>
      <w:r w:rsidR="00DA4299">
        <w:rPr>
          <w:rFonts w:ascii="ＭＳ ゴシック" w:eastAsia="ＭＳ ゴシック" w:hAnsi="ＭＳ ゴシック" w:hint="eastAsia"/>
          <w:sz w:val="24"/>
        </w:rPr>
        <w:t>全ての</w:t>
      </w:r>
      <w:r>
        <w:rPr>
          <w:rFonts w:ascii="ＭＳ ゴシック" w:eastAsia="ＭＳ ゴシック" w:hAnsi="ＭＳ ゴシック" w:hint="eastAsia"/>
          <w:sz w:val="24"/>
        </w:rPr>
        <w:t>事業が属する業種（</w:t>
      </w:r>
      <w:r>
        <w:rPr>
          <w:rFonts w:ascii="ＭＳ ゴシック" w:eastAsia="ＭＳ ゴシック" w:hAnsi="Times New Roman" w:hint="eastAsia"/>
          <w:color w:val="000000"/>
          <w:spacing w:val="16"/>
          <w:kern w:val="0"/>
          <w:sz w:val="24"/>
        </w:rPr>
        <w:t>日本標準産業分類の細分類番号と細分類業種名）を記載。</w:t>
      </w:r>
      <w:r w:rsidR="005E58C0">
        <w:rPr>
          <w:rFonts w:ascii="ＭＳ ゴシック" w:eastAsia="ＭＳ ゴシック" w:hAnsi="Times New Roman" w:hint="eastAsia"/>
          <w:color w:val="000000"/>
          <w:spacing w:val="16"/>
          <w:kern w:val="0"/>
          <w:sz w:val="24"/>
        </w:rPr>
        <w:t>細分類業種は全て指定業種に該当することが必要。</w:t>
      </w:r>
    </w:p>
    <w:p w:rsidR="005E58C0" w:rsidRDefault="005E58C0" w:rsidP="005E58C0">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※２：指定業種の売上高を合算して記載することも可</w:t>
      </w:r>
    </w:p>
    <w:p w:rsidR="00F37F32" w:rsidRDefault="001674FD" w:rsidP="00180B62">
      <w:pPr>
        <w:suppressAutoHyphens/>
        <w:kinsoku w:val="0"/>
        <w:wordWrap w:val="0"/>
        <w:autoSpaceDE w:val="0"/>
        <w:autoSpaceDN w:val="0"/>
        <w:spacing w:beforeLines="50" w:before="183"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（表２：</w:t>
      </w:r>
      <w:r w:rsidR="005E58C0">
        <w:rPr>
          <w:rFonts w:ascii="ＭＳ ゴシック" w:eastAsia="ＭＳ ゴシック" w:hAnsi="ＭＳ ゴシック" w:hint="eastAsia"/>
          <w:sz w:val="24"/>
        </w:rPr>
        <w:t>企業全体に係る</w:t>
      </w:r>
      <w:r>
        <w:rPr>
          <w:rFonts w:ascii="ＭＳ ゴシック" w:eastAsia="ＭＳ ゴシック" w:hAnsi="ＭＳ ゴシック" w:hint="eastAsia"/>
          <w:sz w:val="24"/>
        </w:rPr>
        <w:t>原油等の仕入単価の上昇）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1"/>
        <w:gridCol w:w="2411"/>
        <w:gridCol w:w="2411"/>
        <w:gridCol w:w="2407"/>
      </w:tblGrid>
      <w:tr w:rsidR="001674FD" w:rsidRPr="00B207C4" w:rsidTr="001674FD">
        <w:tc>
          <w:tcPr>
            <w:tcW w:w="2397" w:type="dxa"/>
          </w:tcPr>
          <w:p w:rsidR="001674FD" w:rsidRPr="001D2330" w:rsidRDefault="001674FD" w:rsidP="001674FD">
            <w:pPr>
              <w:rPr>
                <w:rFonts w:ascii="ＭＳ ゴシック" w:eastAsia="ＭＳ ゴシック" w:hAnsi="ＭＳ ゴシック"/>
                <w:sz w:val="24"/>
              </w:rPr>
            </w:pPr>
          </w:p>
        </w:tc>
        <w:tc>
          <w:tcPr>
            <w:tcW w:w="2463" w:type="dxa"/>
          </w:tcPr>
          <w:p w:rsidR="001674FD" w:rsidRPr="00B207C4" w:rsidRDefault="001674FD" w:rsidP="001674FD">
            <w:pPr>
              <w:rPr>
                <w:rFonts w:ascii="ＭＳ ゴシック" w:eastAsia="ＭＳ ゴシック" w:hAnsi="ＭＳ ゴシック"/>
                <w:sz w:val="24"/>
              </w:rPr>
            </w:pPr>
            <w:r w:rsidRPr="00B207C4">
              <w:rPr>
                <w:rFonts w:ascii="ＭＳ ゴシック" w:eastAsia="ＭＳ ゴシック" w:hAnsi="ＭＳ ゴシック" w:hint="eastAsia"/>
                <w:sz w:val="24"/>
              </w:rPr>
              <w:t>原油等の最近１か月の平均仕入単価</w:t>
            </w:r>
          </w:p>
        </w:tc>
        <w:tc>
          <w:tcPr>
            <w:tcW w:w="2463" w:type="dxa"/>
          </w:tcPr>
          <w:p w:rsidR="001674FD" w:rsidRPr="00B207C4" w:rsidRDefault="001674FD" w:rsidP="001674FD">
            <w:pPr>
              <w:rPr>
                <w:rFonts w:ascii="ＭＳ ゴシック" w:eastAsia="ＭＳ ゴシック" w:hAnsi="ＭＳ ゴシック"/>
                <w:sz w:val="24"/>
              </w:rPr>
            </w:pPr>
            <w:r w:rsidRPr="00B207C4">
              <w:rPr>
                <w:rFonts w:ascii="ＭＳ ゴシック" w:eastAsia="ＭＳ ゴシック" w:hAnsi="ＭＳ ゴシック" w:hint="eastAsia"/>
                <w:sz w:val="24"/>
              </w:rPr>
              <w:t>原油等の前年同月の平均仕入単価</w:t>
            </w:r>
          </w:p>
        </w:tc>
        <w:tc>
          <w:tcPr>
            <w:tcW w:w="2463" w:type="dxa"/>
          </w:tcPr>
          <w:p w:rsidR="001674FD" w:rsidRDefault="001674FD" w:rsidP="001674FD">
            <w:pPr>
              <w:rPr>
                <w:rFonts w:ascii="ＭＳ ゴシック" w:eastAsia="ＭＳ ゴシック" w:hAnsi="ＭＳ ゴシック"/>
                <w:sz w:val="24"/>
              </w:rPr>
            </w:pPr>
            <w:r w:rsidRPr="00B207C4">
              <w:rPr>
                <w:rFonts w:ascii="ＭＳ ゴシック" w:eastAsia="ＭＳ ゴシック" w:hAnsi="ＭＳ ゴシック" w:hint="eastAsia"/>
                <w:sz w:val="24"/>
              </w:rPr>
              <w:t>原油等の仕入単価の上昇率</w:t>
            </w:r>
          </w:p>
          <w:p w:rsidR="001674FD" w:rsidRPr="00B207C4" w:rsidRDefault="001674FD" w:rsidP="001674FD">
            <w:pPr>
              <w:rPr>
                <w:rFonts w:ascii="ＭＳ ゴシック" w:eastAsia="ＭＳ ゴシック" w:hAnsi="ＭＳ ゴシック"/>
                <w:sz w:val="24"/>
              </w:rPr>
            </w:pPr>
            <w:r>
              <w:rPr>
                <w:rFonts w:ascii="ＭＳ ゴシック" w:eastAsia="ＭＳ ゴシック" w:hAnsi="ＭＳ ゴシック" w:hint="eastAsia"/>
                <w:sz w:val="24"/>
              </w:rPr>
              <w:t>（E/ｅ×100－100）</w:t>
            </w:r>
          </w:p>
        </w:tc>
      </w:tr>
      <w:tr w:rsidR="001674FD" w:rsidRPr="00B207C4" w:rsidTr="001674FD">
        <w:tc>
          <w:tcPr>
            <w:tcW w:w="2397" w:type="dxa"/>
          </w:tcPr>
          <w:p w:rsidR="001674FD" w:rsidRDefault="005E58C0" w:rsidP="001674FD">
            <w:pPr>
              <w:jc w:val="right"/>
              <w:rPr>
                <w:rFonts w:ascii="ＭＳ ゴシック" w:eastAsia="ＭＳ ゴシック" w:hAnsi="ＭＳ ゴシック"/>
                <w:sz w:val="24"/>
              </w:rPr>
            </w:pPr>
            <w:r>
              <w:rPr>
                <w:rFonts w:ascii="ＭＳ ゴシック" w:eastAsia="ＭＳ ゴシック" w:hAnsi="ＭＳ ゴシック" w:hint="eastAsia"/>
                <w:sz w:val="24"/>
              </w:rPr>
              <w:t>企業</w:t>
            </w:r>
            <w:r w:rsidR="001674FD">
              <w:rPr>
                <w:rFonts w:ascii="ＭＳ ゴシック" w:eastAsia="ＭＳ ゴシック" w:hAnsi="ＭＳ ゴシック" w:hint="eastAsia"/>
                <w:sz w:val="24"/>
              </w:rPr>
              <w:t>全体</w:t>
            </w:r>
          </w:p>
        </w:tc>
        <w:tc>
          <w:tcPr>
            <w:tcW w:w="2463" w:type="dxa"/>
          </w:tcPr>
          <w:p w:rsidR="001674FD"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円【Ｅ】</w:t>
            </w:r>
          </w:p>
        </w:tc>
        <w:tc>
          <w:tcPr>
            <w:tcW w:w="2463" w:type="dxa"/>
          </w:tcPr>
          <w:p w:rsidR="001674FD" w:rsidRPr="00B207C4"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円【ｅ】</w:t>
            </w:r>
          </w:p>
        </w:tc>
        <w:tc>
          <w:tcPr>
            <w:tcW w:w="2463" w:type="dxa"/>
          </w:tcPr>
          <w:p w:rsidR="001674FD" w:rsidRPr="00B207C4"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F37F32" w:rsidRDefault="001674FD" w:rsidP="00180B62">
      <w:pPr>
        <w:suppressAutoHyphens/>
        <w:kinsoku w:val="0"/>
        <w:wordWrap w:val="0"/>
        <w:autoSpaceDE w:val="0"/>
        <w:autoSpaceDN w:val="0"/>
        <w:spacing w:beforeLines="50" w:before="183"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（表３</w:t>
      </w:r>
      <w:r w:rsidRPr="00DB2A19">
        <w:rPr>
          <w:rFonts w:ascii="ＭＳ ゴシック" w:eastAsia="ＭＳ ゴシック" w:hAnsi="ＭＳ ゴシック" w:hint="eastAsia"/>
          <w:sz w:val="24"/>
        </w:rPr>
        <w:t>：</w:t>
      </w:r>
      <w:r w:rsidR="005E58C0">
        <w:rPr>
          <w:rFonts w:ascii="ＭＳ ゴシック" w:eastAsia="ＭＳ ゴシック" w:hAnsi="ＭＳ ゴシック" w:hint="eastAsia"/>
          <w:sz w:val="24"/>
        </w:rPr>
        <w:t>企業全体</w:t>
      </w:r>
      <w:r>
        <w:rPr>
          <w:rFonts w:ascii="ＭＳ ゴシック" w:eastAsia="ＭＳ ゴシック" w:hAnsi="ＭＳ ゴシック" w:hint="eastAsia"/>
          <w:sz w:val="24"/>
        </w:rPr>
        <w:t>の売上原価に占める原油等の仕入価格の割合</w:t>
      </w:r>
      <w:r>
        <w:rPr>
          <w:rFonts w:ascii="ＭＳ ゴシック" w:eastAsia="ＭＳ ゴシック" w:hAnsi="ＭＳ ゴシック" w:cs="ＭＳ ゴシック" w:hint="eastAsia"/>
          <w:color w:val="000000"/>
          <w:kern w:val="0"/>
          <w:sz w:val="24"/>
        </w:rPr>
        <w:t>）</w:t>
      </w: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260"/>
        <w:gridCol w:w="2766"/>
        <w:gridCol w:w="2698"/>
      </w:tblGrid>
      <w:tr w:rsidR="001674FD" w:rsidRPr="00B207C4" w:rsidTr="001674FD">
        <w:trPr>
          <w:trHeight w:val="1147"/>
        </w:trPr>
        <w:tc>
          <w:tcPr>
            <w:tcW w:w="2062" w:type="dxa"/>
          </w:tcPr>
          <w:p w:rsidR="001674FD" w:rsidRPr="00B207C4" w:rsidRDefault="001674FD" w:rsidP="001674FD">
            <w:pPr>
              <w:jc w:val="center"/>
              <w:rPr>
                <w:rFonts w:ascii="ＭＳ ゴシック" w:eastAsia="ＭＳ ゴシック" w:hAnsi="ＭＳ ゴシック"/>
                <w:sz w:val="24"/>
              </w:rPr>
            </w:pPr>
          </w:p>
        </w:tc>
        <w:tc>
          <w:tcPr>
            <w:tcW w:w="2260" w:type="dxa"/>
          </w:tcPr>
          <w:p w:rsidR="001674FD" w:rsidRDefault="001674FD" w:rsidP="001674FD">
            <w:pPr>
              <w:jc w:val="center"/>
              <w:rPr>
                <w:rFonts w:ascii="ＭＳ ゴシック" w:eastAsia="ＭＳ ゴシック" w:hAnsi="ＭＳ ゴシック"/>
                <w:sz w:val="24"/>
              </w:rPr>
            </w:pPr>
            <w:r>
              <w:rPr>
                <w:rFonts w:ascii="ＭＳ ゴシック" w:eastAsia="ＭＳ ゴシック" w:hAnsi="ＭＳ ゴシック" w:hint="eastAsia"/>
                <w:sz w:val="24"/>
              </w:rPr>
              <w:t>最新の</w:t>
            </w:r>
            <w:r w:rsidRPr="00B207C4">
              <w:rPr>
                <w:rFonts w:ascii="ＭＳ ゴシック" w:eastAsia="ＭＳ ゴシック" w:hAnsi="ＭＳ ゴシック" w:hint="eastAsia"/>
                <w:sz w:val="24"/>
              </w:rPr>
              <w:t>売上原価</w:t>
            </w:r>
          </w:p>
          <w:p w:rsidR="001674FD" w:rsidRDefault="001674FD" w:rsidP="001674FD">
            <w:pPr>
              <w:jc w:val="center"/>
              <w:rPr>
                <w:rFonts w:ascii="ＭＳ ゴシック" w:eastAsia="ＭＳ ゴシック" w:hAnsi="ＭＳ ゴシック"/>
                <w:sz w:val="24"/>
              </w:rPr>
            </w:pPr>
          </w:p>
        </w:tc>
        <w:tc>
          <w:tcPr>
            <w:tcW w:w="2766" w:type="dxa"/>
          </w:tcPr>
          <w:p w:rsidR="001674FD" w:rsidRPr="00B207C4" w:rsidRDefault="001674FD" w:rsidP="001674FD">
            <w:pPr>
              <w:jc w:val="center"/>
              <w:rPr>
                <w:rFonts w:ascii="ＭＳ ゴシック" w:eastAsia="ＭＳ ゴシック" w:hAnsi="ＭＳ ゴシック"/>
                <w:sz w:val="24"/>
              </w:rPr>
            </w:pPr>
            <w:r>
              <w:rPr>
                <w:rFonts w:ascii="ＭＳ ゴシック" w:eastAsia="ＭＳ ゴシック" w:hAnsi="ＭＳ ゴシック" w:hint="eastAsia"/>
                <w:sz w:val="24"/>
              </w:rPr>
              <w:t>最新の売上原価に対応する</w:t>
            </w:r>
            <w:r w:rsidRPr="00B207C4">
              <w:rPr>
                <w:rFonts w:ascii="ＭＳ ゴシック" w:eastAsia="ＭＳ ゴシック" w:hAnsi="ＭＳ ゴシック" w:hint="eastAsia"/>
                <w:sz w:val="24"/>
              </w:rPr>
              <w:t>原油等の仕入価格</w:t>
            </w:r>
          </w:p>
        </w:tc>
        <w:tc>
          <w:tcPr>
            <w:tcW w:w="2698" w:type="dxa"/>
          </w:tcPr>
          <w:p w:rsidR="001674FD" w:rsidRPr="00B207C4" w:rsidRDefault="001674FD" w:rsidP="001674FD">
            <w:pPr>
              <w:jc w:val="center"/>
              <w:rPr>
                <w:rFonts w:ascii="ＭＳ ゴシック" w:eastAsia="ＭＳ ゴシック" w:hAnsi="ＭＳ ゴシック"/>
                <w:sz w:val="24"/>
              </w:rPr>
            </w:pPr>
            <w:r>
              <w:rPr>
                <w:rFonts w:ascii="ＭＳ ゴシック" w:eastAsia="ＭＳ ゴシック" w:hAnsi="ＭＳ ゴシック" w:hint="eastAsia"/>
                <w:sz w:val="24"/>
              </w:rPr>
              <w:t>売上原価に占める</w:t>
            </w:r>
            <w:r w:rsidRPr="00B207C4">
              <w:rPr>
                <w:rFonts w:ascii="ＭＳ ゴシック" w:eastAsia="ＭＳ ゴシック" w:hAnsi="ＭＳ ゴシック" w:hint="eastAsia"/>
                <w:sz w:val="24"/>
              </w:rPr>
              <w:t>原油等の仕入価格の割合</w:t>
            </w:r>
          </w:p>
          <w:p w:rsidR="001674FD" w:rsidRPr="00B207C4" w:rsidRDefault="001674FD" w:rsidP="001674FD">
            <w:pPr>
              <w:jc w:val="center"/>
              <w:rPr>
                <w:rFonts w:ascii="ＭＳ ゴシック" w:eastAsia="ＭＳ ゴシック" w:hAnsi="ＭＳ ゴシック"/>
                <w:sz w:val="24"/>
              </w:rPr>
            </w:pPr>
            <w:r>
              <w:rPr>
                <w:rFonts w:ascii="ＭＳ ゴシック" w:eastAsia="ＭＳ ゴシック" w:hAnsi="ＭＳ ゴシック" w:hint="eastAsia"/>
                <w:sz w:val="24"/>
              </w:rPr>
              <w:t>（S/C×100）</w:t>
            </w:r>
          </w:p>
        </w:tc>
      </w:tr>
      <w:tr w:rsidR="001674FD" w:rsidRPr="00B207C4" w:rsidTr="001674FD">
        <w:trPr>
          <w:trHeight w:val="363"/>
        </w:trPr>
        <w:tc>
          <w:tcPr>
            <w:tcW w:w="2062" w:type="dxa"/>
          </w:tcPr>
          <w:p w:rsidR="001674FD" w:rsidRPr="00B207C4" w:rsidRDefault="005E58C0" w:rsidP="001674FD">
            <w:pPr>
              <w:jc w:val="right"/>
              <w:rPr>
                <w:rFonts w:ascii="ＭＳ ゴシック" w:eastAsia="ＭＳ ゴシック" w:hAnsi="ＭＳ ゴシック"/>
                <w:sz w:val="24"/>
              </w:rPr>
            </w:pPr>
            <w:r>
              <w:rPr>
                <w:rFonts w:ascii="ＭＳ ゴシック" w:eastAsia="ＭＳ ゴシック" w:hAnsi="ＭＳ ゴシック" w:hint="eastAsia"/>
                <w:sz w:val="24"/>
              </w:rPr>
              <w:t>企業</w:t>
            </w:r>
            <w:r w:rsidR="001674FD">
              <w:rPr>
                <w:rFonts w:ascii="ＭＳ ゴシック" w:eastAsia="ＭＳ ゴシック" w:hAnsi="ＭＳ ゴシック" w:hint="eastAsia"/>
                <w:sz w:val="24"/>
              </w:rPr>
              <w:t>全体</w:t>
            </w:r>
          </w:p>
        </w:tc>
        <w:tc>
          <w:tcPr>
            <w:tcW w:w="2260" w:type="dxa"/>
          </w:tcPr>
          <w:p w:rsidR="001674FD" w:rsidRPr="00B207C4"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円【Ｃ】</w:t>
            </w:r>
          </w:p>
        </w:tc>
        <w:tc>
          <w:tcPr>
            <w:tcW w:w="2766" w:type="dxa"/>
            <w:vAlign w:val="center"/>
          </w:tcPr>
          <w:p w:rsidR="001674FD" w:rsidRPr="00B207C4"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円【Ｓ】</w:t>
            </w:r>
          </w:p>
        </w:tc>
        <w:tc>
          <w:tcPr>
            <w:tcW w:w="2698" w:type="dxa"/>
          </w:tcPr>
          <w:p w:rsidR="001674FD" w:rsidRPr="00B207C4" w:rsidRDefault="001674FD" w:rsidP="001674FD">
            <w:pPr>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1674FD" w:rsidRPr="001D2330" w:rsidRDefault="005E58C0"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（注）最新の売上原価及び原油等の仕入価格は、直近の決算期の値を用いることも</w:t>
      </w:r>
      <w:r w:rsidR="001674FD">
        <w:rPr>
          <w:rFonts w:ascii="ＭＳ ゴシック" w:eastAsia="ＭＳ ゴシック" w:hAnsi="ＭＳ ゴシック" w:hint="eastAsia"/>
          <w:sz w:val="24"/>
        </w:rPr>
        <w:t>可。</w:t>
      </w:r>
    </w:p>
    <w:p w:rsidR="00F37F32" w:rsidRDefault="001674FD" w:rsidP="00180B62">
      <w:pPr>
        <w:suppressAutoHyphens/>
        <w:kinsoku w:val="0"/>
        <w:wordWrap w:val="0"/>
        <w:autoSpaceDE w:val="0"/>
        <w:autoSpaceDN w:val="0"/>
        <w:spacing w:beforeLines="50" w:before="183" w:line="366" w:lineRule="atLeast"/>
        <w:jc w:val="left"/>
        <w:rPr>
          <w:rFonts w:ascii="ＭＳ ゴシック" w:eastAsia="ＭＳ ゴシック" w:hAnsi="ＭＳ ゴシック" w:cs="ＭＳ ゴシック"/>
          <w:color w:val="000000"/>
          <w:kern w:val="0"/>
          <w:sz w:val="24"/>
        </w:rPr>
      </w:pPr>
      <w:r w:rsidRPr="00637D9E">
        <w:rPr>
          <w:rFonts w:ascii="ＭＳ ゴシック" w:eastAsia="ＭＳ ゴシック" w:hAnsi="ＭＳ ゴシック" w:hint="eastAsia"/>
          <w:sz w:val="24"/>
        </w:rPr>
        <w:t>（表４：</w:t>
      </w:r>
      <w:r w:rsidR="005E58C0">
        <w:rPr>
          <w:rFonts w:ascii="ＭＳ ゴシック" w:eastAsia="ＭＳ ゴシック" w:hAnsi="ＭＳ ゴシック" w:cs="ＭＳ ゴシック" w:hint="eastAsia"/>
          <w:color w:val="000000"/>
          <w:kern w:val="0"/>
          <w:sz w:val="24"/>
        </w:rPr>
        <w:t>企業全体</w:t>
      </w:r>
      <w:r>
        <w:rPr>
          <w:rFonts w:ascii="ＭＳ ゴシック" w:eastAsia="ＭＳ ゴシック" w:hAnsi="ＭＳ ゴシック" w:cs="ＭＳ ゴシック" w:hint="eastAsia"/>
          <w:color w:val="000000"/>
          <w:kern w:val="0"/>
          <w:sz w:val="24"/>
        </w:rPr>
        <w:t>の</w:t>
      </w:r>
      <w:r w:rsidRPr="00637D9E">
        <w:rPr>
          <w:rFonts w:ascii="ＭＳ ゴシック" w:eastAsia="ＭＳ ゴシック" w:hAnsi="ＭＳ ゴシック" w:cs="ＭＳ ゴシック" w:hint="eastAsia"/>
          <w:color w:val="000000"/>
          <w:kern w:val="0"/>
          <w:sz w:val="24"/>
        </w:rPr>
        <w:t>製品等価格への転嫁の状況</w:t>
      </w:r>
      <w:r>
        <w:rPr>
          <w:rFonts w:ascii="ＭＳ ゴシック" w:eastAsia="ＭＳ ゴシック" w:hAnsi="ＭＳ ゴシック" w:cs="ＭＳ ゴシック" w:hint="eastAsia"/>
          <w:color w:val="000000"/>
          <w:kern w:val="0"/>
          <w:sz w:val="24"/>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09"/>
        <w:gridCol w:w="1458"/>
        <w:gridCol w:w="1589"/>
        <w:gridCol w:w="1066"/>
        <w:gridCol w:w="1328"/>
        <w:gridCol w:w="1458"/>
        <w:gridCol w:w="935"/>
        <w:gridCol w:w="1133"/>
      </w:tblGrid>
      <w:tr w:rsidR="001674FD" w:rsidRPr="00B207C4" w:rsidTr="00423736">
        <w:tc>
          <w:tcPr>
            <w:tcW w:w="809"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458"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最近３か月間の</w:t>
            </w:r>
            <w:r w:rsidRPr="00B207C4">
              <w:rPr>
                <w:rFonts w:ascii="ＭＳ ゴシック" w:eastAsia="ＭＳ ゴシック" w:hAnsi="ＭＳ ゴシック" w:hint="eastAsia"/>
                <w:sz w:val="24"/>
              </w:rPr>
              <w:t>原油等の仕入価格</w:t>
            </w:r>
          </w:p>
        </w:tc>
        <w:tc>
          <w:tcPr>
            <w:tcW w:w="1589"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最近３か月間の</w:t>
            </w:r>
            <w:r w:rsidRPr="00B207C4">
              <w:rPr>
                <w:rFonts w:ascii="ＭＳ ゴシック" w:eastAsia="ＭＳ ゴシック" w:hAnsi="ＭＳ ゴシック" w:hint="eastAsia"/>
                <w:sz w:val="24"/>
              </w:rPr>
              <w:t>売上高</w:t>
            </w:r>
          </w:p>
        </w:tc>
        <w:tc>
          <w:tcPr>
            <w:tcW w:w="1066"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（A</w:t>
            </w:r>
            <w:r w:rsidRPr="00B207C4">
              <w:rPr>
                <w:rFonts w:ascii="ＭＳ ゴシック" w:eastAsia="ＭＳ ゴシック" w:hAnsi="ＭＳ ゴシック" w:hint="eastAsia"/>
                <w:sz w:val="24"/>
              </w:rPr>
              <w:t>/</w:t>
            </w:r>
            <w:r>
              <w:rPr>
                <w:rFonts w:ascii="ＭＳ ゴシック" w:eastAsia="ＭＳ ゴシック" w:hAnsi="ＭＳ ゴシック" w:hint="eastAsia"/>
                <w:sz w:val="24"/>
              </w:rPr>
              <w:t>B</w:t>
            </w:r>
            <w:r w:rsidRPr="00B207C4">
              <w:rPr>
                <w:rFonts w:ascii="ＭＳ ゴシック" w:eastAsia="ＭＳ ゴシック" w:hAnsi="ＭＳ ゴシック" w:hint="eastAsia"/>
                <w:sz w:val="24"/>
              </w:rPr>
              <w:t>）</w:t>
            </w:r>
          </w:p>
        </w:tc>
        <w:tc>
          <w:tcPr>
            <w:tcW w:w="1328"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前年同期の</w:t>
            </w:r>
            <w:r w:rsidRPr="00B207C4">
              <w:rPr>
                <w:rFonts w:ascii="ＭＳ ゴシック" w:eastAsia="ＭＳ ゴシック" w:hAnsi="ＭＳ ゴシック" w:hint="eastAsia"/>
                <w:sz w:val="24"/>
              </w:rPr>
              <w:t>原油等の仕入価格</w:t>
            </w:r>
          </w:p>
        </w:tc>
        <w:tc>
          <w:tcPr>
            <w:tcW w:w="1458"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前年同期の</w:t>
            </w:r>
            <w:r w:rsidRPr="00B207C4">
              <w:rPr>
                <w:rFonts w:ascii="ＭＳ ゴシック" w:eastAsia="ＭＳ ゴシック" w:hAnsi="ＭＳ ゴシック" w:hint="eastAsia"/>
                <w:sz w:val="24"/>
              </w:rPr>
              <w:t>売上高</w:t>
            </w:r>
          </w:p>
        </w:tc>
        <w:tc>
          <w:tcPr>
            <w:tcW w:w="935" w:type="dxa"/>
          </w:tcPr>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（a</w:t>
            </w:r>
            <w:r w:rsidRPr="00B207C4">
              <w:rPr>
                <w:rFonts w:ascii="ＭＳ ゴシック" w:eastAsia="ＭＳ ゴシック" w:hAnsi="ＭＳ ゴシック" w:hint="eastAsia"/>
                <w:sz w:val="24"/>
              </w:rPr>
              <w:t>/</w:t>
            </w:r>
            <w:r>
              <w:rPr>
                <w:rFonts w:ascii="ＭＳ ゴシック" w:eastAsia="ＭＳ ゴシック" w:hAnsi="ＭＳ ゴシック" w:hint="eastAsia"/>
                <w:sz w:val="24"/>
              </w:rPr>
              <w:t>b</w:t>
            </w:r>
            <w:r w:rsidRPr="00B207C4">
              <w:rPr>
                <w:rFonts w:ascii="ＭＳ ゴシック" w:eastAsia="ＭＳ ゴシック" w:hAnsi="ＭＳ ゴシック" w:hint="eastAsia"/>
                <w:sz w:val="24"/>
              </w:rPr>
              <w:t>）</w:t>
            </w:r>
          </w:p>
        </w:tc>
        <w:tc>
          <w:tcPr>
            <w:tcW w:w="1133" w:type="dxa"/>
          </w:tcPr>
          <w:p w:rsidR="001674FD"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（A/B）－（a/b）＝Ｐ</w:t>
            </w:r>
          </w:p>
        </w:tc>
      </w:tr>
      <w:tr w:rsidR="001674FD" w:rsidRPr="00B207C4" w:rsidTr="00423736">
        <w:tc>
          <w:tcPr>
            <w:tcW w:w="809" w:type="dxa"/>
          </w:tcPr>
          <w:p w:rsidR="005E58C0" w:rsidRDefault="005E58C0"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企業</w:t>
            </w:r>
          </w:p>
          <w:p w:rsidR="001674FD" w:rsidRPr="00B207C4" w:rsidRDefault="001674FD" w:rsidP="001674FD">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sz w:val="24"/>
              </w:rPr>
              <w:t>全体</w:t>
            </w:r>
          </w:p>
        </w:tc>
        <w:tc>
          <w:tcPr>
            <w:tcW w:w="1458" w:type="dxa"/>
          </w:tcPr>
          <w:p w:rsidR="001674FD"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r w:rsidRPr="00B207C4">
              <w:rPr>
                <w:rFonts w:ascii="ＭＳ ゴシック" w:eastAsia="ＭＳ ゴシック" w:hAnsi="ＭＳ ゴシック" w:hint="eastAsia"/>
                <w:sz w:val="24"/>
              </w:rPr>
              <w:t>円</w:t>
            </w:r>
          </w:p>
          <w:p w:rsidR="001674FD" w:rsidRDefault="001674FD" w:rsidP="001674FD">
            <w:pPr>
              <w:suppressAutoHyphens/>
              <w:kinsoku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【A】</w:t>
            </w:r>
          </w:p>
        </w:tc>
        <w:tc>
          <w:tcPr>
            <w:tcW w:w="1589" w:type="dxa"/>
          </w:tcPr>
          <w:p w:rsidR="001674FD"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r w:rsidRPr="00B207C4">
              <w:rPr>
                <w:rFonts w:ascii="ＭＳ ゴシック" w:eastAsia="ＭＳ ゴシック" w:hAnsi="ＭＳ ゴシック" w:hint="eastAsia"/>
                <w:sz w:val="24"/>
              </w:rPr>
              <w:t>円</w:t>
            </w:r>
          </w:p>
          <w:p w:rsidR="001674FD" w:rsidRDefault="001674FD" w:rsidP="001674FD">
            <w:pPr>
              <w:suppressAutoHyphens/>
              <w:kinsoku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【B】</w:t>
            </w:r>
          </w:p>
        </w:tc>
        <w:tc>
          <w:tcPr>
            <w:tcW w:w="1066" w:type="dxa"/>
          </w:tcPr>
          <w:p w:rsidR="001674FD" w:rsidRPr="00B207C4"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p>
        </w:tc>
        <w:tc>
          <w:tcPr>
            <w:tcW w:w="1328" w:type="dxa"/>
          </w:tcPr>
          <w:p w:rsidR="001674FD"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r w:rsidRPr="00B207C4">
              <w:rPr>
                <w:rFonts w:ascii="ＭＳ ゴシック" w:eastAsia="ＭＳ ゴシック" w:hAnsi="ＭＳ ゴシック" w:hint="eastAsia"/>
                <w:sz w:val="24"/>
              </w:rPr>
              <w:t>円</w:t>
            </w:r>
          </w:p>
          <w:p w:rsidR="001674FD" w:rsidRDefault="001674FD" w:rsidP="001674FD">
            <w:pPr>
              <w:suppressAutoHyphens/>
              <w:kinsoku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【a】</w:t>
            </w:r>
          </w:p>
        </w:tc>
        <w:tc>
          <w:tcPr>
            <w:tcW w:w="1458" w:type="dxa"/>
          </w:tcPr>
          <w:p w:rsidR="001674FD"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r w:rsidRPr="00B207C4">
              <w:rPr>
                <w:rFonts w:ascii="ＭＳ ゴシック" w:eastAsia="ＭＳ ゴシック" w:hAnsi="ＭＳ ゴシック" w:hint="eastAsia"/>
                <w:sz w:val="24"/>
              </w:rPr>
              <w:t>円</w:t>
            </w:r>
          </w:p>
          <w:p w:rsidR="001674FD" w:rsidRDefault="001674FD" w:rsidP="001674FD">
            <w:pPr>
              <w:suppressAutoHyphens/>
              <w:kinsoku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hint="eastAsia"/>
                <w:sz w:val="24"/>
              </w:rPr>
              <w:t>【b】</w:t>
            </w:r>
          </w:p>
        </w:tc>
        <w:tc>
          <w:tcPr>
            <w:tcW w:w="935" w:type="dxa"/>
          </w:tcPr>
          <w:p w:rsidR="001674FD" w:rsidRPr="00B207C4"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p>
        </w:tc>
        <w:tc>
          <w:tcPr>
            <w:tcW w:w="1133" w:type="dxa"/>
          </w:tcPr>
          <w:p w:rsidR="001674FD" w:rsidRPr="00B207C4" w:rsidRDefault="001674FD" w:rsidP="001674FD">
            <w:pPr>
              <w:suppressAutoHyphens/>
              <w:kinsoku w:val="0"/>
              <w:wordWrap w:val="0"/>
              <w:autoSpaceDE w:val="0"/>
              <w:autoSpaceDN w:val="0"/>
              <w:spacing w:line="366" w:lineRule="atLeast"/>
              <w:jc w:val="right"/>
              <w:rPr>
                <w:rFonts w:ascii="ＭＳ ゴシック" w:eastAsia="ＭＳ ゴシック" w:hAnsi="ＭＳ ゴシック"/>
                <w:sz w:val="24"/>
              </w:rPr>
            </w:pPr>
          </w:p>
        </w:tc>
      </w:tr>
    </w:tbl>
    <w:p w:rsidR="001674FD" w:rsidRDefault="001674FD" w:rsidP="00D91F4C">
      <w:pPr>
        <w:suppressAutoHyphens/>
        <w:kinsoku w:val="0"/>
        <w:wordWrap w:val="0"/>
        <w:autoSpaceDE w:val="0"/>
        <w:autoSpaceDN w:val="0"/>
        <w:spacing w:line="366" w:lineRule="atLeast"/>
        <w:ind w:left="707" w:hangingChars="292" w:hanging="707"/>
        <w:jc w:val="left"/>
        <w:rPr>
          <w:rFonts w:ascii="ＭＳ ゴシック" w:eastAsia="ＭＳ ゴシック" w:hAnsi="ＭＳ ゴシック"/>
          <w:sz w:val="24"/>
        </w:rPr>
      </w:pPr>
    </w:p>
    <w:p w:rsidR="002F2409" w:rsidRDefault="002F2409" w:rsidP="002F2409">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2F2409" w:rsidRDefault="002F2409" w:rsidP="002F2409">
      <w:pPr>
        <w:widowControl/>
        <w:jc w:val="left"/>
        <w:rPr>
          <w:rFonts w:ascii="ＭＳ ゴシック" w:eastAsia="ＭＳ ゴシック" w:hAnsi="ＭＳ ゴシック"/>
          <w:sz w:val="24"/>
        </w:rPr>
      </w:pPr>
    </w:p>
    <w:p w:rsidR="002F2409" w:rsidRDefault="002F2409" w:rsidP="002F2409">
      <w:pPr>
        <w:widowControl/>
        <w:ind w:firstLineChars="200" w:firstLine="484"/>
        <w:jc w:val="left"/>
        <w:rPr>
          <w:rFonts w:ascii="ＭＳ ゴシック" w:eastAsia="ＭＳ ゴシック" w:hAnsi="ＭＳ ゴシック"/>
          <w:sz w:val="24"/>
        </w:rPr>
      </w:pPr>
      <w:r>
        <w:rPr>
          <w:rFonts w:ascii="ＭＳ ゴシック" w:eastAsia="ＭＳ ゴシック" w:hAnsi="ＭＳ ゴシック" w:hint="eastAsia"/>
          <w:sz w:val="24"/>
        </w:rPr>
        <w:t>令和　　年　　月　　日</w:t>
      </w:r>
    </w:p>
    <w:p w:rsidR="002F2409" w:rsidRDefault="002F2409" w:rsidP="002F2409">
      <w:pPr>
        <w:suppressAutoHyphens/>
        <w:kinsoku w:val="0"/>
        <w:wordWrap w:val="0"/>
        <w:autoSpaceDE w:val="0"/>
        <w:autoSpaceDN w:val="0"/>
        <w:spacing w:line="366" w:lineRule="atLeast"/>
        <w:ind w:firstLineChars="1200" w:firstLine="2904"/>
        <w:jc w:val="left"/>
        <w:rPr>
          <w:rFonts w:ascii="ＭＳ ゴシック" w:eastAsia="ＭＳ ゴシック" w:hAnsi="ＭＳ ゴシック"/>
          <w:sz w:val="24"/>
          <w:u w:val="single"/>
        </w:rPr>
      </w:pPr>
      <w:r>
        <w:rPr>
          <w:rFonts w:ascii="ＭＳ ゴシック" w:eastAsia="ＭＳ ゴシック" w:hAnsi="ＭＳ ゴシック" w:hint="eastAsia"/>
          <w:sz w:val="24"/>
        </w:rPr>
        <w:t xml:space="preserve">　　　　  </w:t>
      </w:r>
      <w:r>
        <w:rPr>
          <w:rFonts w:ascii="ＭＳ ゴシック" w:eastAsia="ＭＳ ゴシック" w:hAnsi="ＭＳ ゴシック" w:hint="eastAsia"/>
          <w:sz w:val="24"/>
          <w:u w:val="single"/>
        </w:rPr>
        <w:t xml:space="preserve">住所：　　　　　　　　　　　　　　　</w:t>
      </w:r>
    </w:p>
    <w:p w:rsidR="002F2409" w:rsidRPr="005B3DD5" w:rsidRDefault="002F2409" w:rsidP="002F2409">
      <w:pPr>
        <w:suppressAutoHyphens/>
        <w:kinsoku w:val="0"/>
        <w:wordWrap w:val="0"/>
        <w:autoSpaceDE w:val="0"/>
        <w:autoSpaceDN w:val="0"/>
        <w:spacing w:line="366" w:lineRule="atLeast"/>
        <w:ind w:firstLineChars="1200" w:firstLine="2904"/>
        <w:jc w:val="left"/>
        <w:rPr>
          <w:rFonts w:ascii="ＭＳ ゴシック" w:eastAsia="ＭＳ ゴシック" w:hAnsi="ＭＳ ゴシック"/>
          <w:sz w:val="24"/>
          <w:u w:val="single"/>
        </w:rPr>
      </w:pPr>
      <w:bookmarkStart w:id="0" w:name="_GoBack"/>
      <w:bookmarkEnd w:id="0"/>
    </w:p>
    <w:p w:rsidR="00D43353" w:rsidRDefault="002F2409" w:rsidP="002F2409">
      <w:pPr>
        <w:suppressAutoHyphens/>
        <w:kinsoku w:val="0"/>
        <w:wordWrap w:val="0"/>
        <w:autoSpaceDE w:val="0"/>
        <w:autoSpaceDN w:val="0"/>
        <w:spacing w:line="366" w:lineRule="atLeast"/>
        <w:ind w:leftChars="200" w:left="424" w:firstLineChars="1500" w:firstLine="3630"/>
        <w:jc w:val="left"/>
        <w:rPr>
          <w:rFonts w:ascii="ＭＳ ゴシック" w:eastAsia="ＭＳ ゴシック" w:hAnsi="ＭＳ ゴシック"/>
          <w:sz w:val="24"/>
        </w:rPr>
      </w:pPr>
      <w:r>
        <w:rPr>
          <w:rFonts w:ascii="ＭＳ ゴシック" w:eastAsia="ＭＳ ゴシック" w:hAnsi="ＭＳ ゴシック" w:hint="eastAsia"/>
          <w:sz w:val="24"/>
          <w:u w:val="single"/>
        </w:rPr>
        <w:t>氏名（会社名）：　　　　　　　　　　　印</w:t>
      </w:r>
    </w:p>
    <w:sectPr w:rsidR="00D43353" w:rsidSect="00423736">
      <w:footerReference w:type="even" r:id="rId8"/>
      <w:footerReference w:type="default" r:id="rId9"/>
      <w:pgSz w:w="11906" w:h="16838"/>
      <w:pgMar w:top="1190" w:right="1168" w:bottom="1418"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3"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4"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5"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6"/>
  </w:num>
  <w:num w:numId="2">
    <w:abstractNumId w:val="3"/>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93185">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48FB"/>
    <w:rsid w:val="00291481"/>
    <w:rsid w:val="00291C87"/>
    <w:rsid w:val="00291D44"/>
    <w:rsid w:val="00293785"/>
    <w:rsid w:val="002968CB"/>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D50F7"/>
    <w:rsid w:val="002D51F7"/>
    <w:rsid w:val="002D59C1"/>
    <w:rsid w:val="002D6159"/>
    <w:rsid w:val="002D6B24"/>
    <w:rsid w:val="002D7CEF"/>
    <w:rsid w:val="002E740D"/>
    <w:rsid w:val="002E7D58"/>
    <w:rsid w:val="002F0EB0"/>
    <w:rsid w:val="002F1B78"/>
    <w:rsid w:val="002F2409"/>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23736"/>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2319"/>
    <w:rsid w:val="005C4400"/>
    <w:rsid w:val="005C4923"/>
    <w:rsid w:val="005C503E"/>
    <w:rsid w:val="005C5CF0"/>
    <w:rsid w:val="005C7720"/>
    <w:rsid w:val="005D0691"/>
    <w:rsid w:val="005D36E2"/>
    <w:rsid w:val="005D58D8"/>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3288"/>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3483"/>
    <w:rsid w:val="00BE4296"/>
    <w:rsid w:val="00BE76A0"/>
    <w:rsid w:val="00BE7717"/>
    <w:rsid w:val="00BE788C"/>
    <w:rsid w:val="00BE7ACF"/>
    <w:rsid w:val="00BF16FA"/>
    <w:rsid w:val="00C00932"/>
    <w:rsid w:val="00C0109C"/>
    <w:rsid w:val="00C029F0"/>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F084F"/>
    <w:rsid w:val="00EF11E0"/>
    <w:rsid w:val="00EF164E"/>
    <w:rsid w:val="00EF1ED2"/>
    <w:rsid w:val="00EF3260"/>
    <w:rsid w:val="00EF5389"/>
    <w:rsid w:val="00EF6234"/>
    <w:rsid w:val="00EF7831"/>
    <w:rsid w:val="00F0058B"/>
    <w:rsid w:val="00F00EAD"/>
    <w:rsid w:val="00F02C13"/>
    <w:rsid w:val="00F03430"/>
    <w:rsid w:val="00F0398C"/>
    <w:rsid w:val="00F04340"/>
    <w:rsid w:val="00F05731"/>
    <w:rsid w:val="00F10173"/>
    <w:rsid w:val="00F1168B"/>
    <w:rsid w:val="00F12DD6"/>
    <w:rsid w:val="00F12DDD"/>
    <w:rsid w:val="00F131FE"/>
    <w:rsid w:val="00F14517"/>
    <w:rsid w:val="00F172CE"/>
    <w:rsid w:val="00F20F69"/>
    <w:rsid w:val="00F224F5"/>
    <w:rsid w:val="00F22C3E"/>
    <w:rsid w:val="00F23616"/>
    <w:rsid w:val="00F245B0"/>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v:textbox inset="5.85pt,.7pt,5.85pt,.7pt"/>
      <o:colormenu v:ext="edit" strokecolor="none"/>
    </o:shapedefaults>
    <o:shapelayout v:ext="edit">
      <o:idmap v:ext="edit" data="1"/>
    </o:shapelayout>
  </w:shapeDefaults>
  <w:decimalSymbol w:val="."/>
  <w:listSeparator w:val=","/>
  <w14:docId w14:val="4FFA82AA"/>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B6E65-B291-40FC-B46E-B3995D1C3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1421</Words>
  <Characters>710</Characters>
  <Application>Microsoft Office Word</Application>
  <DocSecurity>0</DocSecurity>
  <Lines>5</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徳廣　誠人</cp:lastModifiedBy>
  <cp:revision>27</cp:revision>
  <cp:lastPrinted>2015-07-21T05:45:00Z</cp:lastPrinted>
  <dcterms:created xsi:type="dcterms:W3CDTF">2022-01-11T06:49:00Z</dcterms:created>
  <dcterms:modified xsi:type="dcterms:W3CDTF">2024-08-15T09:08:00Z</dcterms:modified>
</cp:coreProperties>
</file>